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8E" w:rsidRPr="009D04AA" w:rsidRDefault="00540D8E" w:rsidP="00540D8E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9D04AA">
        <w:rPr>
          <w:b/>
          <w:i/>
          <w:sz w:val="24"/>
          <w:szCs w:val="24"/>
          <w:u w:val="single"/>
        </w:rPr>
        <w:t>Publikacje z zakresu ekonomii</w:t>
      </w:r>
    </w:p>
    <w:p w:rsidR="00540D8E" w:rsidRPr="009D04AA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D04AA">
        <w:rPr>
          <w:sz w:val="24"/>
          <w:szCs w:val="24"/>
          <w:lang w:val="en-US"/>
        </w:rPr>
        <w:t>Fałda</w:t>
      </w:r>
      <w:proofErr w:type="spellEnd"/>
      <w:r w:rsidRPr="009D04AA">
        <w:rPr>
          <w:sz w:val="24"/>
          <w:szCs w:val="24"/>
          <w:lang w:val="en-US"/>
        </w:rPr>
        <w:t xml:space="preserve"> B. “</w:t>
      </w:r>
      <w:proofErr w:type="spellStart"/>
      <w:r w:rsidRPr="009D04AA">
        <w:rPr>
          <w:i/>
          <w:sz w:val="24"/>
          <w:szCs w:val="24"/>
          <w:lang w:val="en-US"/>
        </w:rPr>
        <w:t>Korelacja</w:t>
      </w:r>
      <w:proofErr w:type="spellEnd"/>
      <w:r w:rsidRPr="009D04AA">
        <w:rPr>
          <w:i/>
          <w:sz w:val="24"/>
          <w:szCs w:val="24"/>
          <w:lang w:val="en-US"/>
        </w:rPr>
        <w:t xml:space="preserve">, </w:t>
      </w:r>
      <w:proofErr w:type="spellStart"/>
      <w:r w:rsidRPr="009D04AA">
        <w:rPr>
          <w:i/>
          <w:sz w:val="24"/>
          <w:szCs w:val="24"/>
          <w:lang w:val="en-US"/>
        </w:rPr>
        <w:t>regresja</w:t>
      </w:r>
      <w:proofErr w:type="spellEnd"/>
      <w:r w:rsidRPr="009D04AA">
        <w:rPr>
          <w:i/>
          <w:sz w:val="24"/>
          <w:szCs w:val="24"/>
          <w:lang w:val="en-US"/>
        </w:rPr>
        <w:t xml:space="preserve"> </w:t>
      </w:r>
      <w:proofErr w:type="spellStart"/>
      <w:r w:rsidRPr="009D04AA">
        <w:rPr>
          <w:i/>
          <w:sz w:val="24"/>
          <w:szCs w:val="24"/>
          <w:lang w:val="en-US"/>
        </w:rPr>
        <w:t>i</w:t>
      </w:r>
      <w:proofErr w:type="spellEnd"/>
      <w:r w:rsidRPr="009D04AA">
        <w:rPr>
          <w:i/>
          <w:sz w:val="24"/>
          <w:szCs w:val="24"/>
          <w:lang w:val="en-US"/>
        </w:rPr>
        <w:t xml:space="preserve"> </w:t>
      </w:r>
      <w:proofErr w:type="spellStart"/>
      <w:r w:rsidRPr="009D04AA">
        <w:rPr>
          <w:i/>
          <w:sz w:val="24"/>
          <w:szCs w:val="24"/>
          <w:lang w:val="en-US"/>
        </w:rPr>
        <w:t>ich</w:t>
      </w:r>
      <w:proofErr w:type="spellEnd"/>
      <w:r w:rsidRPr="009D04AA">
        <w:rPr>
          <w:i/>
          <w:sz w:val="24"/>
          <w:szCs w:val="24"/>
          <w:lang w:val="en-US"/>
        </w:rPr>
        <w:t xml:space="preserve"> </w:t>
      </w:r>
      <w:proofErr w:type="spellStart"/>
      <w:r w:rsidRPr="009D04AA">
        <w:rPr>
          <w:i/>
          <w:sz w:val="24"/>
          <w:szCs w:val="24"/>
          <w:lang w:val="en-US"/>
        </w:rPr>
        <w:t>uogólnienia</w:t>
      </w:r>
      <w:proofErr w:type="spellEnd"/>
      <w:r w:rsidRPr="009D04AA">
        <w:rPr>
          <w:sz w:val="24"/>
          <w:szCs w:val="24"/>
          <w:lang w:val="en-US"/>
        </w:rPr>
        <w:t>” Proc. of The 5</w:t>
      </w:r>
      <w:r w:rsidRPr="009D04AA">
        <w:rPr>
          <w:sz w:val="24"/>
          <w:szCs w:val="24"/>
          <w:vertAlign w:val="superscript"/>
          <w:lang w:val="en-US"/>
        </w:rPr>
        <w:t>th</w:t>
      </w:r>
      <w:r w:rsidRPr="009D04AA">
        <w:rPr>
          <w:sz w:val="24"/>
          <w:szCs w:val="24"/>
          <w:lang w:val="en-US"/>
        </w:rPr>
        <w:t xml:space="preserve"> Environmental Mathematical Conference. </w:t>
      </w:r>
      <w:r w:rsidRPr="009D04AA">
        <w:rPr>
          <w:sz w:val="24"/>
          <w:szCs w:val="24"/>
        </w:rPr>
        <w:t>Lesko 1999</w:t>
      </w:r>
    </w:p>
    <w:p w:rsidR="00540D8E" w:rsidRPr="009D04AA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 w:rsidRPr="009D04AA">
        <w:rPr>
          <w:sz w:val="24"/>
          <w:szCs w:val="24"/>
        </w:rPr>
        <w:t>Fałda B., Zając J., “</w:t>
      </w:r>
      <w:r w:rsidRPr="009D04AA">
        <w:rPr>
          <w:i/>
          <w:sz w:val="24"/>
          <w:szCs w:val="24"/>
        </w:rPr>
        <w:t>Zasoby i strumienie</w:t>
      </w:r>
      <w:r w:rsidRPr="009D04AA">
        <w:rPr>
          <w:sz w:val="24"/>
          <w:szCs w:val="24"/>
        </w:rPr>
        <w:t>” Zeszyty Naukowe, WSE w Nisku, Nr 2(4) Nisko 1999</w:t>
      </w:r>
    </w:p>
    <w:p w:rsidR="00540D8E" w:rsidRPr="009D04AA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 w:rsidRPr="009D04AA">
        <w:rPr>
          <w:sz w:val="24"/>
          <w:szCs w:val="24"/>
        </w:rPr>
        <w:t>Fałda B., Zając J., “</w:t>
      </w:r>
      <w:r w:rsidRPr="009D04AA">
        <w:rPr>
          <w:i/>
          <w:sz w:val="24"/>
          <w:szCs w:val="24"/>
        </w:rPr>
        <w:t>Model dynamiczny podstawowych procesów ekonomicznych</w:t>
      </w:r>
      <w:r w:rsidRPr="009D04AA">
        <w:rPr>
          <w:sz w:val="24"/>
          <w:szCs w:val="24"/>
        </w:rPr>
        <w:t>", Materiały pokonferencyjne III Międzynarodowej Konferencji Naukowej  „Turystyka oraz mała przedsiębiorczość jako formy aktywizacji obszarów przygranicznych”, Jarosław 2000</w:t>
      </w:r>
    </w:p>
    <w:p w:rsidR="00540D8E" w:rsidRPr="009D04AA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 w:rsidRPr="009D04AA">
        <w:rPr>
          <w:sz w:val="24"/>
          <w:szCs w:val="24"/>
        </w:rPr>
        <w:t>Fałda B., Wencel O., “</w:t>
      </w:r>
      <w:r w:rsidRPr="009D04AA">
        <w:rPr>
          <w:i/>
          <w:sz w:val="24"/>
          <w:szCs w:val="24"/>
        </w:rPr>
        <w:t>Metody analizy nieliniowej w ekonomii</w:t>
      </w:r>
      <w:r w:rsidRPr="009D04AA">
        <w:rPr>
          <w:sz w:val="24"/>
          <w:szCs w:val="24"/>
        </w:rPr>
        <w:t xml:space="preserve">” Proc. </w:t>
      </w:r>
      <w:r w:rsidRPr="009D04AA">
        <w:rPr>
          <w:sz w:val="24"/>
          <w:szCs w:val="24"/>
          <w:lang w:val="en-US"/>
        </w:rPr>
        <w:t xml:space="preserve">The Seminar on non-linear problems in mathematics and physic.   </w:t>
      </w:r>
      <w:proofErr w:type="spellStart"/>
      <w:r w:rsidRPr="009D04AA">
        <w:rPr>
          <w:sz w:val="24"/>
          <w:szCs w:val="24"/>
          <w:lang w:val="en-US"/>
        </w:rPr>
        <w:t>Chełm</w:t>
      </w:r>
      <w:proofErr w:type="spellEnd"/>
      <w:r w:rsidRPr="009D04AA">
        <w:rPr>
          <w:sz w:val="24"/>
          <w:szCs w:val="24"/>
          <w:lang w:val="en-US"/>
        </w:rPr>
        <w:t>, 2001</w:t>
      </w:r>
    </w:p>
    <w:p w:rsidR="00540D8E" w:rsidRPr="009D04AA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 w:rsidRPr="009D04AA">
        <w:rPr>
          <w:sz w:val="24"/>
          <w:szCs w:val="24"/>
        </w:rPr>
        <w:t>Zając J., Fałda B. “</w:t>
      </w:r>
      <w:r w:rsidRPr="009D04AA">
        <w:rPr>
          <w:i/>
          <w:sz w:val="24"/>
          <w:szCs w:val="24"/>
        </w:rPr>
        <w:t>Dynamika gospodarki rynkowej</w:t>
      </w:r>
      <w:r w:rsidRPr="009D04AA">
        <w:rPr>
          <w:sz w:val="24"/>
          <w:szCs w:val="24"/>
        </w:rPr>
        <w:t>” [w:] „Konkurencyjność oraz rozwój w gospodarce” pod red. K. Kłosińskiego, Wydawnictwo KUL, Lublin 2004</w:t>
      </w:r>
      <w:r>
        <w:rPr>
          <w:sz w:val="24"/>
          <w:szCs w:val="24"/>
        </w:rPr>
        <w:t>, 231-243</w:t>
      </w:r>
    </w:p>
    <w:p w:rsidR="00540D8E" w:rsidRPr="009D04AA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 w:rsidRPr="009D04AA">
        <w:rPr>
          <w:sz w:val="24"/>
          <w:szCs w:val="24"/>
        </w:rPr>
        <w:t>Zając J., Fałda B. “</w:t>
      </w:r>
      <w:r w:rsidRPr="009D04AA">
        <w:rPr>
          <w:i/>
          <w:sz w:val="24"/>
          <w:szCs w:val="24"/>
        </w:rPr>
        <w:t xml:space="preserve">Znaczenie środków pomocowych Unii Europejskiej w rozwoju sektora małych i średnich przedsiębiorstw w Polsce” </w:t>
      </w:r>
      <w:r w:rsidRPr="009D04AA">
        <w:rPr>
          <w:sz w:val="24"/>
          <w:szCs w:val="24"/>
        </w:rPr>
        <w:t xml:space="preserve">II Międzynarodowa Naukowo – Praktyczna Konferencja „Problemy integracji europejskiej i współpracy transgranicznej” Łuck 29 – 30 września 2005, Łuck, Wołyński Państwowy Uniwersytet im </w:t>
      </w:r>
      <w:proofErr w:type="spellStart"/>
      <w:r w:rsidRPr="009D04AA">
        <w:rPr>
          <w:sz w:val="24"/>
          <w:szCs w:val="24"/>
        </w:rPr>
        <w:t>Łesii</w:t>
      </w:r>
      <w:proofErr w:type="spellEnd"/>
      <w:r w:rsidRPr="009D04AA">
        <w:rPr>
          <w:sz w:val="24"/>
          <w:szCs w:val="24"/>
        </w:rPr>
        <w:t xml:space="preserve"> Ukrainki w Łucku 2005</w:t>
      </w:r>
      <w:r>
        <w:rPr>
          <w:sz w:val="24"/>
          <w:szCs w:val="24"/>
        </w:rPr>
        <w:t>, s. 322 – 330.</w:t>
      </w:r>
    </w:p>
    <w:p w:rsidR="00540D8E" w:rsidRPr="009D04AA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 w:rsidRPr="009D04AA">
        <w:rPr>
          <w:sz w:val="24"/>
          <w:szCs w:val="24"/>
        </w:rPr>
        <w:t>Fałda B., Zając J. „</w:t>
      </w:r>
      <w:r w:rsidRPr="00540D8E">
        <w:rPr>
          <w:i/>
          <w:sz w:val="24"/>
          <w:szCs w:val="24"/>
        </w:rPr>
        <w:t>Optymalizacja przychodu w procesie sprzedaży</w:t>
      </w:r>
      <w:r w:rsidRPr="009D04AA">
        <w:rPr>
          <w:sz w:val="24"/>
          <w:szCs w:val="24"/>
        </w:rPr>
        <w:t xml:space="preserve">” Acta Agr. </w:t>
      </w:r>
      <w:proofErr w:type="spellStart"/>
      <w:r w:rsidRPr="009D04AA">
        <w:rPr>
          <w:sz w:val="24"/>
          <w:szCs w:val="24"/>
        </w:rPr>
        <w:t>Silv</w:t>
      </w:r>
      <w:proofErr w:type="spellEnd"/>
      <w:r w:rsidRPr="009D04AA">
        <w:rPr>
          <w:sz w:val="24"/>
          <w:szCs w:val="24"/>
        </w:rPr>
        <w:t xml:space="preserve">. ser. Agr., </w:t>
      </w:r>
      <w:proofErr w:type="spellStart"/>
      <w:r w:rsidRPr="009D04AA">
        <w:rPr>
          <w:sz w:val="24"/>
          <w:szCs w:val="24"/>
        </w:rPr>
        <w:t>Section</w:t>
      </w:r>
      <w:proofErr w:type="spellEnd"/>
      <w:r w:rsidRPr="009D04AA">
        <w:rPr>
          <w:sz w:val="24"/>
          <w:szCs w:val="24"/>
        </w:rPr>
        <w:t xml:space="preserve"> of </w:t>
      </w:r>
      <w:proofErr w:type="spellStart"/>
      <w:r w:rsidRPr="009D04AA">
        <w:rPr>
          <w:sz w:val="24"/>
          <w:szCs w:val="24"/>
        </w:rPr>
        <w:t>Economy</w:t>
      </w:r>
      <w:proofErr w:type="spellEnd"/>
      <w:r w:rsidRPr="009D04AA">
        <w:rPr>
          <w:sz w:val="24"/>
          <w:szCs w:val="24"/>
        </w:rPr>
        <w:t xml:space="preserve"> 47, Wydawnictwo oddziału Polskiej Akademii Nauk, Kraków 2006</w:t>
      </w:r>
      <w:r>
        <w:rPr>
          <w:sz w:val="24"/>
          <w:szCs w:val="24"/>
        </w:rPr>
        <w:t>, s. 135-144</w:t>
      </w:r>
    </w:p>
    <w:p w:rsidR="00540D8E" w:rsidRPr="009D04AA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 w:rsidRPr="009D04AA">
        <w:rPr>
          <w:sz w:val="24"/>
          <w:szCs w:val="24"/>
        </w:rPr>
        <w:t>Fałda B. Zając J., „</w:t>
      </w:r>
      <w:proofErr w:type="spellStart"/>
      <w:r w:rsidRPr="009D04AA">
        <w:rPr>
          <w:i/>
          <w:sz w:val="24"/>
          <w:szCs w:val="24"/>
        </w:rPr>
        <w:t>Значення</w:t>
      </w:r>
      <w:proofErr w:type="spellEnd"/>
      <w:r w:rsidRPr="009D04AA">
        <w:rPr>
          <w:i/>
          <w:sz w:val="24"/>
          <w:szCs w:val="24"/>
        </w:rPr>
        <w:t xml:space="preserve"> </w:t>
      </w:r>
      <w:proofErr w:type="spellStart"/>
      <w:r w:rsidRPr="009D04AA">
        <w:rPr>
          <w:i/>
          <w:sz w:val="24"/>
          <w:szCs w:val="24"/>
        </w:rPr>
        <w:t>допоміжних</w:t>
      </w:r>
      <w:proofErr w:type="spellEnd"/>
      <w:r w:rsidRPr="009D04AA">
        <w:rPr>
          <w:i/>
          <w:sz w:val="24"/>
          <w:szCs w:val="24"/>
        </w:rPr>
        <w:t xml:space="preserve"> </w:t>
      </w:r>
      <w:proofErr w:type="spellStart"/>
      <w:r w:rsidRPr="009D04AA">
        <w:rPr>
          <w:i/>
          <w:sz w:val="24"/>
          <w:szCs w:val="24"/>
        </w:rPr>
        <w:t>засобів</w:t>
      </w:r>
      <w:proofErr w:type="spellEnd"/>
      <w:r w:rsidRPr="009D04AA">
        <w:rPr>
          <w:i/>
          <w:sz w:val="24"/>
          <w:szCs w:val="24"/>
        </w:rPr>
        <w:t xml:space="preserve"> </w:t>
      </w:r>
      <w:proofErr w:type="spellStart"/>
      <w:r w:rsidRPr="009D04AA">
        <w:rPr>
          <w:i/>
          <w:sz w:val="24"/>
          <w:szCs w:val="24"/>
        </w:rPr>
        <w:t>Європейського</w:t>
      </w:r>
      <w:proofErr w:type="spellEnd"/>
      <w:r w:rsidRPr="009D04AA">
        <w:rPr>
          <w:i/>
          <w:sz w:val="24"/>
          <w:szCs w:val="24"/>
        </w:rPr>
        <w:t xml:space="preserve"> </w:t>
      </w:r>
      <w:proofErr w:type="spellStart"/>
      <w:r w:rsidRPr="009D04AA">
        <w:rPr>
          <w:i/>
          <w:sz w:val="24"/>
          <w:szCs w:val="24"/>
        </w:rPr>
        <w:t>Союза</w:t>
      </w:r>
      <w:proofErr w:type="spellEnd"/>
      <w:r w:rsidRPr="009D04AA">
        <w:rPr>
          <w:i/>
          <w:sz w:val="24"/>
          <w:szCs w:val="24"/>
        </w:rPr>
        <w:t xml:space="preserve"> </w:t>
      </w:r>
      <w:proofErr w:type="spellStart"/>
      <w:r w:rsidRPr="009D04AA">
        <w:rPr>
          <w:i/>
          <w:sz w:val="24"/>
          <w:szCs w:val="24"/>
        </w:rPr>
        <w:t>для</w:t>
      </w:r>
      <w:proofErr w:type="spellEnd"/>
      <w:r w:rsidRPr="009D04AA">
        <w:rPr>
          <w:i/>
          <w:sz w:val="24"/>
          <w:szCs w:val="24"/>
        </w:rPr>
        <w:t xml:space="preserve"> </w:t>
      </w:r>
      <w:proofErr w:type="spellStart"/>
      <w:r w:rsidRPr="009D04AA">
        <w:rPr>
          <w:i/>
          <w:sz w:val="24"/>
          <w:szCs w:val="24"/>
        </w:rPr>
        <w:t>розвитки</w:t>
      </w:r>
      <w:proofErr w:type="spellEnd"/>
      <w:r w:rsidRPr="009D04AA">
        <w:rPr>
          <w:i/>
          <w:sz w:val="24"/>
          <w:szCs w:val="24"/>
        </w:rPr>
        <w:t xml:space="preserve"> </w:t>
      </w:r>
      <w:proofErr w:type="spellStart"/>
      <w:r w:rsidRPr="009D04AA">
        <w:rPr>
          <w:i/>
          <w:sz w:val="24"/>
          <w:szCs w:val="24"/>
        </w:rPr>
        <w:t>малих</w:t>
      </w:r>
      <w:proofErr w:type="spellEnd"/>
      <w:r w:rsidRPr="009D04AA">
        <w:rPr>
          <w:i/>
          <w:sz w:val="24"/>
          <w:szCs w:val="24"/>
        </w:rPr>
        <w:t xml:space="preserve"> і </w:t>
      </w:r>
      <w:proofErr w:type="spellStart"/>
      <w:r w:rsidRPr="009D04AA">
        <w:rPr>
          <w:i/>
          <w:sz w:val="24"/>
          <w:szCs w:val="24"/>
        </w:rPr>
        <w:t>середних</w:t>
      </w:r>
      <w:proofErr w:type="spellEnd"/>
      <w:r w:rsidRPr="009D04AA">
        <w:rPr>
          <w:i/>
          <w:sz w:val="24"/>
          <w:szCs w:val="24"/>
        </w:rPr>
        <w:t xml:space="preserve"> </w:t>
      </w:r>
      <w:proofErr w:type="spellStart"/>
      <w:r w:rsidRPr="009D04AA">
        <w:rPr>
          <w:i/>
          <w:sz w:val="24"/>
          <w:szCs w:val="24"/>
        </w:rPr>
        <w:t>підприємств</w:t>
      </w:r>
      <w:proofErr w:type="spellEnd"/>
      <w:r w:rsidRPr="009D04AA">
        <w:rPr>
          <w:i/>
          <w:sz w:val="24"/>
          <w:szCs w:val="24"/>
        </w:rPr>
        <w:t xml:space="preserve"> у </w:t>
      </w:r>
      <w:proofErr w:type="spellStart"/>
      <w:r w:rsidRPr="009D04AA">
        <w:rPr>
          <w:i/>
          <w:sz w:val="24"/>
          <w:szCs w:val="24"/>
        </w:rPr>
        <w:t>Польщі</w:t>
      </w:r>
      <w:proofErr w:type="spellEnd"/>
      <w:r w:rsidRPr="009D04AA">
        <w:rPr>
          <w:sz w:val="24"/>
          <w:szCs w:val="24"/>
        </w:rPr>
        <w:t xml:space="preserve">” </w:t>
      </w:r>
      <w:proofErr w:type="spellStart"/>
      <w:r w:rsidRPr="009D04AA">
        <w:rPr>
          <w:sz w:val="24"/>
          <w:szCs w:val="24"/>
        </w:rPr>
        <w:t>Науковий</w:t>
      </w:r>
      <w:proofErr w:type="spellEnd"/>
      <w:r w:rsidRPr="009D04AA">
        <w:rPr>
          <w:sz w:val="24"/>
          <w:szCs w:val="24"/>
        </w:rPr>
        <w:t xml:space="preserve"> </w:t>
      </w:r>
      <w:proofErr w:type="spellStart"/>
      <w:r w:rsidRPr="009D04AA">
        <w:rPr>
          <w:sz w:val="24"/>
          <w:szCs w:val="24"/>
        </w:rPr>
        <w:t>Вісник</w:t>
      </w:r>
      <w:proofErr w:type="spellEnd"/>
      <w:r w:rsidRPr="009D04AA">
        <w:rPr>
          <w:sz w:val="24"/>
          <w:szCs w:val="24"/>
        </w:rPr>
        <w:t xml:space="preserve">, Wołyński Uniwersytet Państwowy im. </w:t>
      </w:r>
      <w:proofErr w:type="spellStart"/>
      <w:r w:rsidRPr="009D04AA">
        <w:rPr>
          <w:sz w:val="24"/>
          <w:szCs w:val="24"/>
        </w:rPr>
        <w:t>Łesi</w:t>
      </w:r>
      <w:proofErr w:type="spellEnd"/>
      <w:r w:rsidRPr="009D04AA">
        <w:rPr>
          <w:sz w:val="24"/>
          <w:szCs w:val="24"/>
        </w:rPr>
        <w:t xml:space="preserve"> Ukrainki, 7/2006</w:t>
      </w:r>
      <w:r>
        <w:rPr>
          <w:sz w:val="24"/>
          <w:szCs w:val="24"/>
        </w:rPr>
        <w:t>, s. 171-181.</w:t>
      </w:r>
    </w:p>
    <w:p w:rsidR="00540D8E" w:rsidRPr="009D04AA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 w:rsidRPr="009D04AA">
        <w:rPr>
          <w:sz w:val="24"/>
          <w:szCs w:val="24"/>
        </w:rPr>
        <w:t>Fałda B., Lasek – Surowiec I. „</w:t>
      </w:r>
      <w:r w:rsidRPr="00540D8E">
        <w:rPr>
          <w:i/>
          <w:sz w:val="24"/>
          <w:szCs w:val="24"/>
        </w:rPr>
        <w:t>Osoby zagrożone wykluczeniem społecznym i pracodawcy w powiecie chełmskim w kontekście relacji z Powiatowym Urzędem Pracy. Aktualne i potencjalne płaszczyzny współpracy</w:t>
      </w:r>
      <w:r w:rsidRPr="009D04AA">
        <w:rPr>
          <w:sz w:val="24"/>
          <w:szCs w:val="24"/>
        </w:rPr>
        <w:t xml:space="preserve">” Publikacja przygotowana w ramach projektu dofinansowanego przez Ministerstwo Pracy i Polityki Społecznej ze środków Europejskiego Funduszu Społecznego w ramach Sektorowego Programu Operacyjnego Rozwój Zasobów Ludzkich na podstawie badań kwestionariuszowych przeprowadzonych w ramach programu „Uwierz w siebie” – program aktywizacji osób zagrożonych wykluczeniem społecznym, Chełm 2006 </w:t>
      </w:r>
    </w:p>
    <w:p w:rsidR="00540D8E" w:rsidRPr="009D04AA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 w:rsidRPr="009D04AA">
        <w:rPr>
          <w:sz w:val="24"/>
          <w:szCs w:val="24"/>
        </w:rPr>
        <w:t>Fałda B., Zając J. „</w:t>
      </w:r>
      <w:r w:rsidRPr="00540D8E">
        <w:rPr>
          <w:i/>
          <w:sz w:val="24"/>
          <w:szCs w:val="24"/>
        </w:rPr>
        <w:t>Zainteresowanie samorządów Lubelszczyzny środkami z programów przedakcesyjnych Unii Europejskiej</w:t>
      </w:r>
      <w:r w:rsidRPr="009D04AA">
        <w:rPr>
          <w:sz w:val="24"/>
          <w:szCs w:val="24"/>
        </w:rPr>
        <w:t xml:space="preserve">”, [w:] „Realizacja koncepcji rozwoju zrównoważonego na szczeblu lokalnym”, K. Górka, L. </w:t>
      </w:r>
      <w:proofErr w:type="spellStart"/>
      <w:r w:rsidRPr="009D04AA">
        <w:rPr>
          <w:sz w:val="24"/>
          <w:szCs w:val="24"/>
        </w:rPr>
        <w:t>Kaliszczak</w:t>
      </w:r>
      <w:proofErr w:type="spellEnd"/>
      <w:r w:rsidRPr="009D04AA">
        <w:rPr>
          <w:sz w:val="24"/>
          <w:szCs w:val="24"/>
        </w:rPr>
        <w:t xml:space="preserve"> (red.), Państwowa Wyższa Szkoła Zawodowa w Tarnobrzegu, Tarnobrzeg 2006</w:t>
      </w:r>
      <w:r>
        <w:rPr>
          <w:sz w:val="24"/>
          <w:szCs w:val="24"/>
        </w:rPr>
        <w:t>, s.81-92.</w:t>
      </w:r>
    </w:p>
    <w:p w:rsidR="00540D8E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 w:rsidRPr="009D04AA">
        <w:rPr>
          <w:sz w:val="24"/>
          <w:szCs w:val="24"/>
        </w:rPr>
        <w:t xml:space="preserve">Fałda B. </w:t>
      </w:r>
      <w:r w:rsidRPr="00EA51DF">
        <w:rPr>
          <w:i/>
          <w:sz w:val="24"/>
          <w:szCs w:val="24"/>
        </w:rPr>
        <w:t>„Entropia w teorii wartości”</w:t>
      </w:r>
      <w:r w:rsidRPr="009D04AA">
        <w:rPr>
          <w:sz w:val="24"/>
          <w:szCs w:val="24"/>
        </w:rPr>
        <w:t>, Roczniki Nauk Społecznych, Tom XXXV, zeszyt 3/2007, Towarzystwo Naukowe Katolickiego Uniwersytetu Lubelskiego Jana Pawła II, Lublin 2007</w:t>
      </w:r>
      <w:r>
        <w:rPr>
          <w:sz w:val="24"/>
          <w:szCs w:val="24"/>
        </w:rPr>
        <w:t>, s. 119-131.</w:t>
      </w:r>
    </w:p>
    <w:p w:rsidR="00540D8E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Fałda B. </w:t>
      </w:r>
      <w:r>
        <w:rPr>
          <w:i/>
          <w:sz w:val="24"/>
          <w:szCs w:val="24"/>
        </w:rPr>
        <w:t>Modelowanie dynamiczne procesów ekonomicznych</w:t>
      </w:r>
      <w:r>
        <w:rPr>
          <w:sz w:val="24"/>
          <w:szCs w:val="24"/>
        </w:rPr>
        <w:t>, Wydawnictwo KUL, Lublin 2010 (monografia), pp.272</w:t>
      </w:r>
    </w:p>
    <w:p w:rsidR="00540D8E" w:rsidRPr="00017D79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 w:rsidRPr="00D97492">
        <w:rPr>
          <w:sz w:val="24"/>
          <w:szCs w:val="24"/>
        </w:rPr>
        <w:t xml:space="preserve">Fałda B., </w:t>
      </w:r>
      <w:r w:rsidRPr="00D97492">
        <w:rPr>
          <w:i/>
          <w:sz w:val="24"/>
          <w:szCs w:val="24"/>
        </w:rPr>
        <w:t xml:space="preserve">„Ekonomia matematyczna XIX wieku - Józef Maria </w:t>
      </w:r>
      <w:proofErr w:type="spellStart"/>
      <w:r w:rsidRPr="00D97492">
        <w:rPr>
          <w:i/>
          <w:sz w:val="24"/>
          <w:szCs w:val="24"/>
        </w:rPr>
        <w:t>Hoene</w:t>
      </w:r>
      <w:proofErr w:type="spellEnd"/>
      <w:r w:rsidRPr="00D97492">
        <w:rPr>
          <w:i/>
          <w:sz w:val="24"/>
          <w:szCs w:val="24"/>
        </w:rPr>
        <w:t>-Wroński”</w:t>
      </w:r>
      <w:r w:rsidRPr="00D97492">
        <w:rPr>
          <w:sz w:val="24"/>
          <w:szCs w:val="24"/>
        </w:rPr>
        <w:t xml:space="preserve"> </w:t>
      </w:r>
      <w:r w:rsidRPr="009D04AA">
        <w:rPr>
          <w:sz w:val="24"/>
          <w:szCs w:val="24"/>
        </w:rPr>
        <w:t xml:space="preserve">Roczniki </w:t>
      </w:r>
      <w:r>
        <w:rPr>
          <w:sz w:val="24"/>
          <w:szCs w:val="24"/>
        </w:rPr>
        <w:t>Ekonomii i Zarządzania</w:t>
      </w:r>
      <w:r w:rsidRPr="009D04AA">
        <w:rPr>
          <w:sz w:val="24"/>
          <w:szCs w:val="24"/>
        </w:rPr>
        <w:t xml:space="preserve">, Tom </w:t>
      </w:r>
      <w:r>
        <w:rPr>
          <w:sz w:val="24"/>
          <w:szCs w:val="24"/>
        </w:rPr>
        <w:t>2(38)/2010</w:t>
      </w:r>
      <w:r w:rsidRPr="009D04AA">
        <w:rPr>
          <w:sz w:val="24"/>
          <w:szCs w:val="24"/>
        </w:rPr>
        <w:t xml:space="preserve">, Towarzystwo Naukowe </w:t>
      </w:r>
      <w:r>
        <w:rPr>
          <w:sz w:val="24"/>
          <w:szCs w:val="24"/>
        </w:rPr>
        <w:t xml:space="preserve">KUL, </w:t>
      </w:r>
      <w:r w:rsidRPr="009D04AA">
        <w:rPr>
          <w:sz w:val="24"/>
          <w:szCs w:val="24"/>
        </w:rPr>
        <w:t xml:space="preserve">Katolicki </w:t>
      </w:r>
      <w:r w:rsidRPr="00017D79">
        <w:rPr>
          <w:sz w:val="24"/>
          <w:szCs w:val="24"/>
        </w:rPr>
        <w:t>Uniwersytet Lubelski Jana Pawła II, Lublin 2010, s. 101-112.</w:t>
      </w:r>
    </w:p>
    <w:p w:rsidR="00540D8E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 w:rsidRPr="00017D79">
        <w:rPr>
          <w:sz w:val="24"/>
          <w:szCs w:val="24"/>
        </w:rPr>
        <w:t xml:space="preserve">Fałda B., Gruszecki L. </w:t>
      </w:r>
      <w:r w:rsidRPr="00017D79">
        <w:rPr>
          <w:i/>
          <w:sz w:val="24"/>
          <w:szCs w:val="24"/>
        </w:rPr>
        <w:t>Wstęp do matematyki dyskretnej</w:t>
      </w:r>
      <w:r w:rsidRPr="00017D79">
        <w:rPr>
          <w:sz w:val="24"/>
          <w:szCs w:val="24"/>
        </w:rPr>
        <w:t>, Wydawnictwo KUL, Lublin 2010 (Podręcznik), pp. 212</w:t>
      </w:r>
    </w:p>
    <w:p w:rsidR="00540D8E" w:rsidRPr="00540D8E" w:rsidRDefault="00540D8E" w:rsidP="00540D8E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 w:rsidRPr="00540D8E">
        <w:rPr>
          <w:sz w:val="24"/>
          <w:szCs w:val="24"/>
          <w:lang w:val="en-US"/>
        </w:rPr>
        <w:t>Fałda</w:t>
      </w:r>
      <w:proofErr w:type="spellEnd"/>
      <w:r w:rsidRPr="00540D8E">
        <w:rPr>
          <w:sz w:val="24"/>
          <w:szCs w:val="24"/>
          <w:lang w:val="en-US"/>
        </w:rPr>
        <w:t xml:space="preserve"> B., </w:t>
      </w:r>
      <w:proofErr w:type="spellStart"/>
      <w:r w:rsidRPr="00540D8E">
        <w:rPr>
          <w:sz w:val="24"/>
          <w:szCs w:val="24"/>
          <w:lang w:val="en-US"/>
        </w:rPr>
        <w:t>Zając</w:t>
      </w:r>
      <w:proofErr w:type="spellEnd"/>
      <w:r w:rsidRPr="00540D8E">
        <w:rPr>
          <w:sz w:val="24"/>
          <w:szCs w:val="24"/>
          <w:lang w:val="en-US"/>
        </w:rPr>
        <w:t xml:space="preserve"> J., </w:t>
      </w:r>
      <w:proofErr w:type="spellStart"/>
      <w:r w:rsidRPr="00540D8E">
        <w:rPr>
          <w:i/>
          <w:sz w:val="24"/>
          <w:szCs w:val="24"/>
          <w:lang w:val="en-US"/>
        </w:rPr>
        <w:t>Algebraiczne</w:t>
      </w:r>
      <w:proofErr w:type="spellEnd"/>
      <w:r w:rsidRPr="00540D8E">
        <w:rPr>
          <w:i/>
          <w:sz w:val="24"/>
          <w:szCs w:val="24"/>
          <w:lang w:val="en-US"/>
        </w:rPr>
        <w:t xml:space="preserve"> </w:t>
      </w:r>
      <w:proofErr w:type="spellStart"/>
      <w:r w:rsidRPr="00540D8E">
        <w:rPr>
          <w:i/>
          <w:sz w:val="24"/>
          <w:szCs w:val="24"/>
          <w:lang w:val="en-US"/>
        </w:rPr>
        <w:t>aspekty</w:t>
      </w:r>
      <w:proofErr w:type="spellEnd"/>
      <w:r w:rsidRPr="00540D8E">
        <w:rPr>
          <w:i/>
          <w:sz w:val="24"/>
          <w:szCs w:val="24"/>
          <w:lang w:val="en-US"/>
        </w:rPr>
        <w:t xml:space="preserve"> </w:t>
      </w:r>
      <w:proofErr w:type="spellStart"/>
      <w:r w:rsidRPr="00540D8E">
        <w:rPr>
          <w:i/>
          <w:sz w:val="24"/>
          <w:szCs w:val="24"/>
          <w:lang w:val="en-US"/>
        </w:rPr>
        <w:t>procesów</w:t>
      </w:r>
      <w:proofErr w:type="spellEnd"/>
      <w:r w:rsidRPr="00540D8E">
        <w:rPr>
          <w:i/>
          <w:sz w:val="24"/>
          <w:szCs w:val="24"/>
          <w:lang w:val="en-US"/>
        </w:rPr>
        <w:t xml:space="preserve"> </w:t>
      </w:r>
      <w:proofErr w:type="spellStart"/>
      <w:r w:rsidRPr="00540D8E">
        <w:rPr>
          <w:i/>
          <w:sz w:val="24"/>
          <w:szCs w:val="24"/>
          <w:lang w:val="en-US"/>
        </w:rPr>
        <w:t>ekonomicznych</w:t>
      </w:r>
      <w:proofErr w:type="spellEnd"/>
      <w:r w:rsidRPr="00540D8E">
        <w:rPr>
          <w:sz w:val="24"/>
          <w:szCs w:val="24"/>
          <w:lang w:val="en-US"/>
        </w:rPr>
        <w:t>, Didactics of Mathematics, Tom 7(11), The Publishing House of the Wroclaw University of Economics,</w:t>
      </w:r>
      <w:r>
        <w:rPr>
          <w:sz w:val="24"/>
          <w:szCs w:val="24"/>
          <w:lang w:val="en-US"/>
        </w:rPr>
        <w:t xml:space="preserve"> </w:t>
      </w:r>
      <w:proofErr w:type="spellStart"/>
      <w:r w:rsidRPr="00540D8E">
        <w:rPr>
          <w:sz w:val="24"/>
          <w:szCs w:val="24"/>
          <w:lang w:val="en-US"/>
        </w:rPr>
        <w:t>Wrocław</w:t>
      </w:r>
      <w:proofErr w:type="spellEnd"/>
      <w:r w:rsidRPr="00540D8E">
        <w:rPr>
          <w:sz w:val="24"/>
          <w:szCs w:val="24"/>
          <w:lang w:val="en-US"/>
        </w:rPr>
        <w:t xml:space="preserve"> 2010, s.23-32 </w:t>
      </w:r>
    </w:p>
    <w:p w:rsidR="00540D8E" w:rsidRPr="00540D8E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 w:rsidRPr="00540D8E">
        <w:rPr>
          <w:sz w:val="24"/>
          <w:szCs w:val="24"/>
        </w:rPr>
        <w:lastRenderedPageBreak/>
        <w:t xml:space="preserve">Fałda B., Zając J., </w:t>
      </w:r>
      <w:r w:rsidRPr="00540D8E">
        <w:rPr>
          <w:i/>
          <w:sz w:val="24"/>
          <w:szCs w:val="24"/>
        </w:rPr>
        <w:t>Analiza statystyczna parametrów ekonomicznych z ustaloną strukturą algebraiczną</w:t>
      </w:r>
      <w:r w:rsidRPr="00540D8E">
        <w:rPr>
          <w:sz w:val="24"/>
          <w:szCs w:val="24"/>
        </w:rPr>
        <w:t xml:space="preserve">, [w:] „Zastosowanie metod ilościowych do oceny ryzyka i efektywności systemu ubezpieczeń społecznych” Cz. Domański, A </w:t>
      </w:r>
      <w:proofErr w:type="spellStart"/>
      <w:r w:rsidRPr="00540D8E">
        <w:rPr>
          <w:sz w:val="24"/>
          <w:szCs w:val="24"/>
        </w:rPr>
        <w:t>Majdzińska</w:t>
      </w:r>
      <w:proofErr w:type="spellEnd"/>
      <w:r w:rsidRPr="00540D8E">
        <w:rPr>
          <w:sz w:val="24"/>
          <w:szCs w:val="24"/>
        </w:rPr>
        <w:t xml:space="preserve"> (red.), Acta </w:t>
      </w:r>
      <w:proofErr w:type="spellStart"/>
      <w:r w:rsidRPr="00540D8E">
        <w:rPr>
          <w:sz w:val="24"/>
          <w:szCs w:val="24"/>
        </w:rPr>
        <w:t>Universitatis</w:t>
      </w:r>
      <w:proofErr w:type="spellEnd"/>
      <w:r w:rsidRPr="00540D8E">
        <w:rPr>
          <w:sz w:val="24"/>
          <w:szCs w:val="24"/>
        </w:rPr>
        <w:t xml:space="preserve"> </w:t>
      </w:r>
      <w:proofErr w:type="spellStart"/>
      <w:r w:rsidRPr="00540D8E">
        <w:rPr>
          <w:sz w:val="24"/>
          <w:szCs w:val="24"/>
        </w:rPr>
        <w:t>Lodziensis</w:t>
      </w:r>
      <w:proofErr w:type="spellEnd"/>
      <w:r w:rsidRPr="00540D8E">
        <w:rPr>
          <w:sz w:val="24"/>
          <w:szCs w:val="24"/>
        </w:rPr>
        <w:t xml:space="preserve">, Folia </w:t>
      </w:r>
      <w:proofErr w:type="spellStart"/>
      <w:r w:rsidRPr="00540D8E">
        <w:rPr>
          <w:sz w:val="24"/>
          <w:szCs w:val="24"/>
        </w:rPr>
        <w:t>Oeconomics</w:t>
      </w:r>
      <w:proofErr w:type="spellEnd"/>
      <w:r w:rsidRPr="00540D8E">
        <w:rPr>
          <w:sz w:val="24"/>
          <w:szCs w:val="24"/>
        </w:rPr>
        <w:t xml:space="preserve"> 254, Wydawnictwo Uniwersytetu Łódzkiego, Łódź 2011, s. 129-141 </w:t>
      </w:r>
    </w:p>
    <w:p w:rsidR="00540D8E" w:rsidRPr="00D05F15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 w:rsidRPr="00D05F15">
        <w:rPr>
          <w:sz w:val="24"/>
          <w:szCs w:val="24"/>
        </w:rPr>
        <w:t xml:space="preserve">Fałda B., </w:t>
      </w:r>
      <w:r w:rsidRPr="00D05F15">
        <w:rPr>
          <w:i/>
          <w:sz w:val="24"/>
          <w:szCs w:val="24"/>
        </w:rPr>
        <w:t>Zagadnienie optymalizacji przychodu w modelu pajęczyny</w:t>
      </w:r>
      <w:r w:rsidRPr="00D05F15">
        <w:rPr>
          <w:sz w:val="24"/>
          <w:szCs w:val="24"/>
        </w:rPr>
        <w:t>, „Metody ilościowe w analizach regionalnych i finansowych”, B. Batóg, I. Markowicz, Uniwersytet Szczeciński, Rozprawy i Studia T. (DCCCLVII) 783, Szczecin 2011, s. 147-160</w:t>
      </w:r>
    </w:p>
    <w:p w:rsidR="00540D8E" w:rsidRPr="002E6C40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 w:rsidRPr="002E6C40">
        <w:rPr>
          <w:sz w:val="24"/>
          <w:szCs w:val="24"/>
        </w:rPr>
        <w:t xml:space="preserve">Fałda B., Zając J., </w:t>
      </w:r>
      <w:r w:rsidRPr="002E6C40">
        <w:rPr>
          <w:i/>
          <w:sz w:val="24"/>
          <w:szCs w:val="24"/>
        </w:rPr>
        <w:t xml:space="preserve">Prognozowanie w teorii regresji uogólnionej, </w:t>
      </w:r>
      <w:r w:rsidRPr="002E6C40">
        <w:rPr>
          <w:sz w:val="24"/>
          <w:szCs w:val="24"/>
        </w:rPr>
        <w:t>„Matematyka i informatyka</w:t>
      </w:r>
      <w:r>
        <w:rPr>
          <w:sz w:val="24"/>
          <w:szCs w:val="24"/>
        </w:rPr>
        <w:t xml:space="preserve"> na usługach ekonomii. Modelowanie zjawisk gospodarczych. Elementy teorii” E. Panek (red.), Zeszyty Naukowe. Uniwersytet Ekonomiczny w Poznaniu. Wydawnictwo Uniwersytetu Ekonomicznego w Poznaniu, </w:t>
      </w:r>
      <w:r w:rsidRPr="002E6C40">
        <w:rPr>
          <w:sz w:val="24"/>
          <w:szCs w:val="24"/>
        </w:rPr>
        <w:t>Poznań</w:t>
      </w:r>
      <w:r>
        <w:rPr>
          <w:sz w:val="24"/>
          <w:szCs w:val="24"/>
        </w:rPr>
        <w:t xml:space="preserve"> 2011, s. 112-124</w:t>
      </w:r>
    </w:p>
    <w:p w:rsidR="00540D8E" w:rsidRDefault="00540D8E" w:rsidP="00540D8E">
      <w:pPr>
        <w:numPr>
          <w:ilvl w:val="0"/>
          <w:numId w:val="1"/>
        </w:numPr>
        <w:jc w:val="both"/>
        <w:rPr>
          <w:sz w:val="24"/>
          <w:szCs w:val="24"/>
        </w:rPr>
      </w:pPr>
      <w:r w:rsidRPr="002E6C40">
        <w:rPr>
          <w:sz w:val="24"/>
          <w:szCs w:val="24"/>
        </w:rPr>
        <w:t xml:space="preserve">Fałda B., Zając J., </w:t>
      </w:r>
      <w:r w:rsidRPr="002E6C40">
        <w:rPr>
          <w:i/>
          <w:sz w:val="24"/>
          <w:szCs w:val="24"/>
        </w:rPr>
        <w:t>Zagadnienie regresji w naukach ekonomicznych</w:t>
      </w:r>
      <w:r w:rsidRPr="002E6C40">
        <w:rPr>
          <w:sz w:val="24"/>
          <w:szCs w:val="24"/>
        </w:rPr>
        <w:t>, red. B. Borkowski, K.</w:t>
      </w:r>
      <w:r w:rsidRPr="00CF528E">
        <w:rPr>
          <w:sz w:val="24"/>
          <w:szCs w:val="24"/>
        </w:rPr>
        <w:t xml:space="preserve"> Kukuła, Metody Ilościowe w Badaniach Ekonomicznych, Tom XIII, nr 1, Wydawnictwo SGGW, Warszawa 2012, s. 82-95 </w:t>
      </w:r>
    </w:p>
    <w:p w:rsidR="00540D8E" w:rsidRDefault="00540D8E" w:rsidP="00540D8E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 w:rsidRPr="00374FFD">
        <w:rPr>
          <w:sz w:val="24"/>
          <w:szCs w:val="24"/>
          <w:lang w:val="en-US"/>
        </w:rPr>
        <w:t>Fałda</w:t>
      </w:r>
      <w:proofErr w:type="spellEnd"/>
      <w:r w:rsidRPr="00374FFD">
        <w:rPr>
          <w:sz w:val="24"/>
          <w:szCs w:val="24"/>
          <w:lang w:val="en-US"/>
        </w:rPr>
        <w:t xml:space="preserve"> B., </w:t>
      </w:r>
      <w:proofErr w:type="spellStart"/>
      <w:r w:rsidRPr="00374FFD">
        <w:rPr>
          <w:sz w:val="24"/>
          <w:szCs w:val="24"/>
          <w:lang w:val="en-US"/>
        </w:rPr>
        <w:t>Gruszecki</w:t>
      </w:r>
      <w:proofErr w:type="spellEnd"/>
      <w:r w:rsidRPr="00374FFD">
        <w:rPr>
          <w:sz w:val="24"/>
          <w:szCs w:val="24"/>
          <w:lang w:val="en-US"/>
        </w:rPr>
        <w:t xml:space="preserve"> L., </w:t>
      </w:r>
      <w:r w:rsidRPr="00374FFD">
        <w:rPr>
          <w:i/>
          <w:sz w:val="24"/>
          <w:szCs w:val="24"/>
          <w:lang w:val="en-US"/>
        </w:rPr>
        <w:t>Selected Topics in Discrete Mathematics</w:t>
      </w:r>
      <w:r w:rsidRPr="00374FFD">
        <w:rPr>
          <w:sz w:val="24"/>
          <w:szCs w:val="24"/>
          <w:lang w:val="en-US"/>
        </w:rPr>
        <w:t xml:space="preserve">, </w:t>
      </w:r>
      <w:proofErr w:type="spellStart"/>
      <w:r w:rsidRPr="00374FFD">
        <w:rPr>
          <w:sz w:val="24"/>
          <w:szCs w:val="24"/>
          <w:lang w:val="en-US"/>
        </w:rPr>
        <w:t>Wydawnictwo</w:t>
      </w:r>
      <w:proofErr w:type="spellEnd"/>
      <w:r w:rsidRPr="00374FFD">
        <w:rPr>
          <w:sz w:val="24"/>
          <w:szCs w:val="24"/>
          <w:lang w:val="en-US"/>
        </w:rPr>
        <w:t xml:space="preserve"> KUL, Lublin 2012, ss. </w:t>
      </w:r>
      <w:r>
        <w:rPr>
          <w:sz w:val="24"/>
          <w:szCs w:val="24"/>
          <w:lang w:val="en-US"/>
        </w:rPr>
        <w:t>204</w:t>
      </w:r>
      <w:r w:rsidRPr="00374FFD">
        <w:rPr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podręcznik</w:t>
      </w:r>
      <w:proofErr w:type="spellEnd"/>
      <w:r>
        <w:rPr>
          <w:sz w:val="24"/>
          <w:szCs w:val="24"/>
          <w:lang w:val="en-US"/>
        </w:rPr>
        <w:t>)</w:t>
      </w:r>
    </w:p>
    <w:p w:rsidR="009A46E4" w:rsidRPr="00374FFD" w:rsidRDefault="009A46E4" w:rsidP="00540D8E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 w:rsidRPr="003D47FE">
        <w:rPr>
          <w:sz w:val="24"/>
          <w:szCs w:val="24"/>
          <w:lang w:val="en-US"/>
        </w:rPr>
        <w:t>Fałda</w:t>
      </w:r>
      <w:proofErr w:type="spellEnd"/>
      <w:r w:rsidRPr="003D47FE">
        <w:rPr>
          <w:sz w:val="24"/>
          <w:szCs w:val="24"/>
          <w:lang w:val="en-US"/>
        </w:rPr>
        <w:t xml:space="preserve"> B., </w:t>
      </w:r>
      <w:proofErr w:type="spellStart"/>
      <w:r w:rsidRPr="003D47FE">
        <w:rPr>
          <w:sz w:val="24"/>
          <w:szCs w:val="24"/>
          <w:lang w:val="en-US"/>
        </w:rPr>
        <w:t>Gruszecki</w:t>
      </w:r>
      <w:proofErr w:type="spellEnd"/>
      <w:r w:rsidRPr="003D47FE">
        <w:rPr>
          <w:sz w:val="24"/>
          <w:szCs w:val="24"/>
          <w:lang w:val="en-US"/>
        </w:rPr>
        <w:t xml:space="preserve"> L., </w:t>
      </w:r>
      <w:r w:rsidRPr="003D47FE">
        <w:rPr>
          <w:i/>
          <w:sz w:val="24"/>
          <w:szCs w:val="24"/>
          <w:lang w:val="en-US"/>
        </w:rPr>
        <w:t xml:space="preserve">Discrete Mathematics with Its Applications to Economics, </w:t>
      </w:r>
      <w:proofErr w:type="spellStart"/>
      <w:r w:rsidRPr="00386133">
        <w:rPr>
          <w:sz w:val="24"/>
          <w:szCs w:val="24"/>
          <w:lang w:val="en-US"/>
        </w:rPr>
        <w:t>Wydawnictwo</w:t>
      </w:r>
      <w:proofErr w:type="spellEnd"/>
      <w:r w:rsidRPr="003D47FE">
        <w:rPr>
          <w:sz w:val="24"/>
          <w:szCs w:val="24"/>
          <w:lang w:val="en-US"/>
        </w:rPr>
        <w:t xml:space="preserve"> KUL, Lublin 2014, ss. 240</w:t>
      </w:r>
    </w:p>
    <w:p w:rsidR="00540D8E" w:rsidRPr="00957464" w:rsidRDefault="00540D8E" w:rsidP="00540D8E">
      <w:pPr>
        <w:ind w:left="720"/>
        <w:jc w:val="both"/>
        <w:rPr>
          <w:sz w:val="24"/>
          <w:szCs w:val="24"/>
          <w:highlight w:val="green"/>
          <w:lang w:val="en-US"/>
        </w:rPr>
      </w:pPr>
    </w:p>
    <w:p w:rsidR="00540D8E" w:rsidRPr="009D04AA" w:rsidRDefault="00540D8E" w:rsidP="00540D8E">
      <w:pPr>
        <w:jc w:val="both"/>
        <w:rPr>
          <w:b/>
          <w:i/>
          <w:sz w:val="24"/>
          <w:szCs w:val="24"/>
          <w:u w:val="single"/>
        </w:rPr>
      </w:pPr>
      <w:r w:rsidRPr="009D04AA">
        <w:rPr>
          <w:b/>
          <w:i/>
          <w:sz w:val="24"/>
          <w:szCs w:val="24"/>
          <w:u w:val="single"/>
        </w:rPr>
        <w:t>Publikacje z zakresu transportu lotniczego</w:t>
      </w:r>
    </w:p>
    <w:p w:rsidR="00540D8E" w:rsidRPr="009D04AA" w:rsidRDefault="00540D8E" w:rsidP="00540D8E">
      <w:pPr>
        <w:numPr>
          <w:ilvl w:val="0"/>
          <w:numId w:val="2"/>
        </w:numPr>
        <w:jc w:val="both"/>
        <w:rPr>
          <w:sz w:val="24"/>
          <w:szCs w:val="24"/>
        </w:rPr>
      </w:pPr>
      <w:r w:rsidRPr="009D04AA">
        <w:rPr>
          <w:sz w:val="24"/>
          <w:szCs w:val="24"/>
        </w:rPr>
        <w:t>Fałda B., Zając J. „Wpływ integracji europejskiej na inwestycje w zakresie infrastruktury lotniskowej w Polsce” [w:] „Gospodarka w warunkach integracji europejskiej” J. Grzywacz, S. Kowalski (red.), Wydawnictwo Państwowej Wyższej Szkoły Zawodowej w Płocku, Płock 2008</w:t>
      </w:r>
      <w:r>
        <w:rPr>
          <w:sz w:val="24"/>
          <w:szCs w:val="24"/>
        </w:rPr>
        <w:t>, s. 137 - 146</w:t>
      </w:r>
    </w:p>
    <w:p w:rsidR="00540D8E" w:rsidRDefault="00540D8E" w:rsidP="00540D8E">
      <w:pPr>
        <w:numPr>
          <w:ilvl w:val="0"/>
          <w:numId w:val="2"/>
        </w:numPr>
        <w:jc w:val="both"/>
        <w:rPr>
          <w:sz w:val="24"/>
          <w:szCs w:val="24"/>
        </w:rPr>
      </w:pPr>
      <w:r w:rsidRPr="009D04AA">
        <w:rPr>
          <w:sz w:val="24"/>
          <w:szCs w:val="24"/>
        </w:rPr>
        <w:t xml:space="preserve">Fałda B., Zając J. „Transport lotniczy jako czynnik rozwoju </w:t>
      </w:r>
      <w:proofErr w:type="spellStart"/>
      <w:r w:rsidRPr="009D04AA">
        <w:rPr>
          <w:sz w:val="24"/>
          <w:szCs w:val="24"/>
        </w:rPr>
        <w:t>społeczno</w:t>
      </w:r>
      <w:proofErr w:type="spellEnd"/>
      <w:r w:rsidRPr="009D04AA">
        <w:rPr>
          <w:sz w:val="24"/>
          <w:szCs w:val="24"/>
        </w:rPr>
        <w:t xml:space="preserve"> – gospodarczego kraju na przykładzie Polski”, </w:t>
      </w:r>
      <w:proofErr w:type="spellStart"/>
      <w:r w:rsidRPr="009D04AA">
        <w:rPr>
          <w:sz w:val="24"/>
          <w:szCs w:val="24"/>
        </w:rPr>
        <w:t>Науковий</w:t>
      </w:r>
      <w:proofErr w:type="spellEnd"/>
      <w:r w:rsidRPr="009D04AA">
        <w:rPr>
          <w:sz w:val="24"/>
          <w:szCs w:val="24"/>
        </w:rPr>
        <w:t xml:space="preserve"> </w:t>
      </w:r>
      <w:proofErr w:type="spellStart"/>
      <w:r w:rsidRPr="009D04AA">
        <w:rPr>
          <w:sz w:val="24"/>
          <w:szCs w:val="24"/>
        </w:rPr>
        <w:t>Вісник</w:t>
      </w:r>
      <w:proofErr w:type="spellEnd"/>
      <w:r w:rsidRPr="009D04AA">
        <w:rPr>
          <w:sz w:val="24"/>
          <w:szCs w:val="24"/>
        </w:rPr>
        <w:t xml:space="preserve">, Wołyński Uniwersytet Państwowy im. </w:t>
      </w:r>
      <w:proofErr w:type="spellStart"/>
      <w:r w:rsidRPr="009D04AA">
        <w:rPr>
          <w:sz w:val="24"/>
          <w:szCs w:val="24"/>
        </w:rPr>
        <w:t>Łesi</w:t>
      </w:r>
      <w:proofErr w:type="spellEnd"/>
      <w:r w:rsidRPr="009D04AA">
        <w:rPr>
          <w:sz w:val="24"/>
          <w:szCs w:val="24"/>
        </w:rPr>
        <w:t xml:space="preserve"> Ukrainki, 3/2009</w:t>
      </w:r>
      <w:r>
        <w:rPr>
          <w:sz w:val="24"/>
          <w:szCs w:val="24"/>
        </w:rPr>
        <w:t>, s.269-279</w:t>
      </w:r>
    </w:p>
    <w:p w:rsidR="00540D8E" w:rsidRPr="00762D8E" w:rsidRDefault="00540D8E" w:rsidP="00540D8E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62D8E">
        <w:rPr>
          <w:sz w:val="24"/>
          <w:szCs w:val="24"/>
          <w:lang w:val="en-US"/>
        </w:rPr>
        <w:t>Fałda</w:t>
      </w:r>
      <w:proofErr w:type="spellEnd"/>
      <w:r w:rsidRPr="00762D8E">
        <w:rPr>
          <w:sz w:val="24"/>
          <w:szCs w:val="24"/>
          <w:lang w:val="en-US"/>
        </w:rPr>
        <w:t xml:space="preserve"> B. </w:t>
      </w:r>
      <w:proofErr w:type="spellStart"/>
      <w:r w:rsidRPr="00762D8E">
        <w:rPr>
          <w:sz w:val="24"/>
          <w:szCs w:val="24"/>
          <w:lang w:val="en-US"/>
        </w:rPr>
        <w:t>Zając</w:t>
      </w:r>
      <w:proofErr w:type="spellEnd"/>
      <w:r w:rsidRPr="00762D8E">
        <w:rPr>
          <w:sz w:val="24"/>
          <w:szCs w:val="24"/>
          <w:lang w:val="en-US"/>
        </w:rPr>
        <w:t xml:space="preserve"> J. „Air transport in Poland in the age of world economic crisis”, [w:] “</w:t>
      </w:r>
      <w:proofErr w:type="spellStart"/>
      <w:r w:rsidRPr="00762D8E">
        <w:rPr>
          <w:sz w:val="24"/>
          <w:szCs w:val="24"/>
          <w:lang w:val="en-US"/>
        </w:rPr>
        <w:t>Servire</w:t>
      </w:r>
      <w:proofErr w:type="spellEnd"/>
      <w:r w:rsidRPr="00762D8E">
        <w:rPr>
          <w:sz w:val="24"/>
          <w:szCs w:val="24"/>
          <w:lang w:val="en-US"/>
        </w:rPr>
        <w:t xml:space="preserve"> </w:t>
      </w:r>
      <w:proofErr w:type="spellStart"/>
      <w:r w:rsidRPr="00762D8E">
        <w:rPr>
          <w:sz w:val="24"/>
          <w:szCs w:val="24"/>
          <w:lang w:val="en-US"/>
        </w:rPr>
        <w:t>Veritati</w:t>
      </w:r>
      <w:proofErr w:type="spellEnd"/>
      <w:r w:rsidRPr="00762D8E">
        <w:rPr>
          <w:sz w:val="24"/>
          <w:szCs w:val="24"/>
          <w:lang w:val="en-US"/>
        </w:rPr>
        <w:t xml:space="preserve">. </w:t>
      </w:r>
      <w:r w:rsidRPr="00762D8E">
        <w:rPr>
          <w:sz w:val="24"/>
          <w:szCs w:val="24"/>
        </w:rPr>
        <w:t xml:space="preserve">Księga jubileuszowa z okazji siedemdziesiątych urodzin Profesora Kazimierza A. Kłosińskiego” P. Marzec (red.), Wydawnictwo KUL, Lublin 2011, s. 167-181 </w:t>
      </w:r>
    </w:p>
    <w:p w:rsidR="00540D8E" w:rsidRPr="00EC6A63" w:rsidRDefault="00540D8E" w:rsidP="00540D8E">
      <w:pPr>
        <w:jc w:val="both"/>
        <w:rPr>
          <w:sz w:val="24"/>
          <w:szCs w:val="24"/>
        </w:rPr>
      </w:pPr>
    </w:p>
    <w:p w:rsidR="00540D8E" w:rsidRPr="009D04AA" w:rsidRDefault="00540D8E" w:rsidP="00540D8E">
      <w:pPr>
        <w:jc w:val="both"/>
        <w:rPr>
          <w:b/>
          <w:i/>
          <w:sz w:val="24"/>
          <w:szCs w:val="24"/>
          <w:u w:val="single"/>
        </w:rPr>
      </w:pPr>
      <w:r w:rsidRPr="009D04AA">
        <w:rPr>
          <w:b/>
          <w:i/>
          <w:sz w:val="24"/>
          <w:szCs w:val="24"/>
          <w:u w:val="single"/>
        </w:rPr>
        <w:t xml:space="preserve">Publikacje z zakresu </w:t>
      </w:r>
      <w:r>
        <w:rPr>
          <w:b/>
          <w:i/>
          <w:sz w:val="24"/>
          <w:szCs w:val="24"/>
          <w:u w:val="single"/>
        </w:rPr>
        <w:t xml:space="preserve">organizacji </w:t>
      </w:r>
      <w:r w:rsidRPr="009D04AA">
        <w:rPr>
          <w:b/>
          <w:i/>
          <w:sz w:val="24"/>
          <w:szCs w:val="24"/>
          <w:u w:val="single"/>
        </w:rPr>
        <w:t>szkolnictwa wyższego</w:t>
      </w:r>
    </w:p>
    <w:p w:rsidR="00540D8E" w:rsidRPr="003E0A43" w:rsidRDefault="00540D8E" w:rsidP="00540D8E">
      <w:pPr>
        <w:numPr>
          <w:ilvl w:val="0"/>
          <w:numId w:val="3"/>
        </w:numPr>
        <w:jc w:val="both"/>
        <w:rPr>
          <w:sz w:val="24"/>
          <w:szCs w:val="24"/>
        </w:rPr>
      </w:pPr>
      <w:r w:rsidRPr="008B0AC4">
        <w:rPr>
          <w:sz w:val="24"/>
          <w:szCs w:val="24"/>
        </w:rPr>
        <w:t xml:space="preserve">Fałda B., Zając J., </w:t>
      </w:r>
      <w:r>
        <w:rPr>
          <w:i/>
          <w:sz w:val="24"/>
          <w:szCs w:val="24"/>
        </w:rPr>
        <w:t>„</w:t>
      </w:r>
      <w:r w:rsidRPr="008B0AC4">
        <w:rPr>
          <w:i/>
          <w:sz w:val="24"/>
          <w:szCs w:val="24"/>
        </w:rPr>
        <w:t>Polskie uczelnie wobec wyzwań Procesu Bolońskiego"</w:t>
      </w:r>
      <w:r w:rsidRPr="008B0A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Педагогічна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Думка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Матеріали</w:t>
      </w:r>
      <w:proofErr w:type="spellEnd"/>
      <w:r>
        <w:rPr>
          <w:sz w:val="24"/>
          <w:szCs w:val="24"/>
        </w:rPr>
        <w:t xml:space="preserve"> IX </w:t>
      </w:r>
      <w:proofErr w:type="spellStart"/>
      <w:r>
        <w:rPr>
          <w:sz w:val="24"/>
          <w:szCs w:val="24"/>
        </w:rPr>
        <w:t>Міжнародної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Науково-Методичної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Конференції</w:t>
      </w:r>
      <w:proofErr w:type="spellEnd"/>
      <w:r>
        <w:rPr>
          <w:sz w:val="24"/>
          <w:szCs w:val="24"/>
        </w:rPr>
        <w:t>, „</w:t>
      </w:r>
      <w:proofErr w:type="spellStart"/>
      <w:r>
        <w:rPr>
          <w:sz w:val="24"/>
          <w:szCs w:val="24"/>
        </w:rPr>
        <w:t>Прблеми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якістю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фахівців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інтеграції</w:t>
      </w:r>
      <w:proofErr w:type="spellEnd"/>
      <w:r>
        <w:rPr>
          <w:sz w:val="24"/>
          <w:szCs w:val="24"/>
        </w:rPr>
        <w:t xml:space="preserve"> в </w:t>
      </w:r>
      <w:proofErr w:type="spellStart"/>
      <w:r w:rsidRPr="003E0A43">
        <w:rPr>
          <w:sz w:val="24"/>
          <w:szCs w:val="24"/>
        </w:rPr>
        <w:t>міжнародний</w:t>
      </w:r>
      <w:proofErr w:type="spellEnd"/>
      <w:r w:rsidRPr="003E0A43">
        <w:rPr>
          <w:sz w:val="24"/>
          <w:szCs w:val="24"/>
        </w:rPr>
        <w:t xml:space="preserve"> </w:t>
      </w:r>
      <w:proofErr w:type="spellStart"/>
      <w:r w:rsidRPr="003E0A43">
        <w:rPr>
          <w:sz w:val="24"/>
          <w:szCs w:val="24"/>
        </w:rPr>
        <w:t>освітній</w:t>
      </w:r>
      <w:proofErr w:type="spellEnd"/>
      <w:r w:rsidRPr="003E0A43">
        <w:rPr>
          <w:sz w:val="24"/>
          <w:szCs w:val="24"/>
        </w:rPr>
        <w:t xml:space="preserve"> </w:t>
      </w:r>
      <w:proofErr w:type="spellStart"/>
      <w:r w:rsidRPr="003E0A43">
        <w:rPr>
          <w:sz w:val="24"/>
          <w:szCs w:val="24"/>
        </w:rPr>
        <w:t>простір</w:t>
      </w:r>
      <w:proofErr w:type="spellEnd"/>
      <w:r w:rsidRPr="003E0A43">
        <w:rPr>
          <w:sz w:val="24"/>
          <w:szCs w:val="24"/>
        </w:rPr>
        <w:t xml:space="preserve">”, </w:t>
      </w:r>
      <w:proofErr w:type="spellStart"/>
      <w:r w:rsidRPr="003E0A43">
        <w:rPr>
          <w:sz w:val="24"/>
          <w:szCs w:val="24"/>
        </w:rPr>
        <w:t>Рівне</w:t>
      </w:r>
      <w:proofErr w:type="spellEnd"/>
      <w:r w:rsidRPr="003E0A43">
        <w:rPr>
          <w:sz w:val="24"/>
          <w:szCs w:val="24"/>
        </w:rPr>
        <w:t xml:space="preserve"> 2009, s.39-49</w:t>
      </w:r>
    </w:p>
    <w:p w:rsidR="00540D8E" w:rsidRDefault="00540D8E" w:rsidP="00540D8E">
      <w:pPr>
        <w:numPr>
          <w:ilvl w:val="0"/>
          <w:numId w:val="3"/>
        </w:numPr>
        <w:jc w:val="both"/>
        <w:rPr>
          <w:sz w:val="24"/>
          <w:szCs w:val="24"/>
        </w:rPr>
      </w:pPr>
      <w:r w:rsidRPr="003E0A43">
        <w:rPr>
          <w:sz w:val="24"/>
          <w:szCs w:val="24"/>
        </w:rPr>
        <w:t xml:space="preserve">Fałda B., Zając J., </w:t>
      </w:r>
      <w:r w:rsidRPr="003E0A43">
        <w:rPr>
          <w:i/>
          <w:sz w:val="24"/>
          <w:szCs w:val="24"/>
        </w:rPr>
        <w:t xml:space="preserve">Rola szkolnictwa wyższego w realizacji koncepcji Life </w:t>
      </w:r>
      <w:proofErr w:type="spellStart"/>
      <w:r w:rsidRPr="003E0A43">
        <w:rPr>
          <w:i/>
          <w:sz w:val="24"/>
          <w:szCs w:val="24"/>
        </w:rPr>
        <w:t>Long</w:t>
      </w:r>
      <w:proofErr w:type="spellEnd"/>
      <w:r w:rsidRPr="003E0A43">
        <w:rPr>
          <w:i/>
          <w:sz w:val="24"/>
          <w:szCs w:val="24"/>
        </w:rPr>
        <w:t xml:space="preserve"> Learning na przykładzie Państwowej Wyższej Szkoły Zawodowej w Chełmie</w:t>
      </w:r>
      <w:r w:rsidRPr="003E0A43">
        <w:rPr>
          <w:sz w:val="24"/>
          <w:szCs w:val="24"/>
        </w:rPr>
        <w:t xml:space="preserve">, </w:t>
      </w:r>
      <w:proofErr w:type="spellStart"/>
      <w:r w:rsidRPr="003E0A43">
        <w:rPr>
          <w:sz w:val="24"/>
          <w:szCs w:val="24"/>
        </w:rPr>
        <w:t>Scientia</w:t>
      </w:r>
      <w:proofErr w:type="spellEnd"/>
      <w:r w:rsidRPr="003E0A43">
        <w:rPr>
          <w:sz w:val="24"/>
          <w:szCs w:val="24"/>
        </w:rPr>
        <w:t>, Chełmskie Towarzystwo Naukowe, Nr 4/2010, s. 63-76</w:t>
      </w:r>
    </w:p>
    <w:p w:rsidR="00540D8E" w:rsidRPr="00932473" w:rsidRDefault="00540D8E" w:rsidP="00540D8E"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proofErr w:type="spellStart"/>
      <w:r w:rsidRPr="00960999">
        <w:rPr>
          <w:sz w:val="24"/>
          <w:szCs w:val="24"/>
          <w:lang w:val="en-US"/>
        </w:rPr>
        <w:t>Gonczarow</w:t>
      </w:r>
      <w:proofErr w:type="spellEnd"/>
      <w:r w:rsidRPr="00960999">
        <w:rPr>
          <w:sz w:val="24"/>
          <w:szCs w:val="24"/>
          <w:lang w:val="en-US"/>
        </w:rPr>
        <w:t xml:space="preserve"> S., </w:t>
      </w:r>
      <w:proofErr w:type="spellStart"/>
      <w:r w:rsidRPr="00960999">
        <w:rPr>
          <w:sz w:val="24"/>
          <w:szCs w:val="24"/>
          <w:lang w:val="en-US"/>
        </w:rPr>
        <w:t>Gurin</w:t>
      </w:r>
      <w:proofErr w:type="spellEnd"/>
      <w:r w:rsidRPr="00960999">
        <w:rPr>
          <w:sz w:val="24"/>
          <w:szCs w:val="24"/>
          <w:lang w:val="en-US"/>
        </w:rPr>
        <w:t xml:space="preserve"> B., </w:t>
      </w:r>
      <w:proofErr w:type="spellStart"/>
      <w:r w:rsidRPr="00960999">
        <w:rPr>
          <w:sz w:val="24"/>
          <w:szCs w:val="24"/>
          <w:lang w:val="en-US"/>
        </w:rPr>
        <w:t>Sapsay</w:t>
      </w:r>
      <w:proofErr w:type="spellEnd"/>
      <w:r w:rsidRPr="00960999">
        <w:rPr>
          <w:sz w:val="24"/>
          <w:szCs w:val="24"/>
          <w:lang w:val="en-US"/>
        </w:rPr>
        <w:t xml:space="preserve"> G, </w:t>
      </w:r>
      <w:proofErr w:type="spellStart"/>
      <w:r w:rsidRPr="00960999">
        <w:rPr>
          <w:sz w:val="24"/>
          <w:szCs w:val="24"/>
          <w:lang w:val="en-US"/>
        </w:rPr>
        <w:t>Zając</w:t>
      </w:r>
      <w:proofErr w:type="spellEnd"/>
      <w:r w:rsidRPr="00960999">
        <w:rPr>
          <w:sz w:val="24"/>
          <w:szCs w:val="24"/>
          <w:lang w:val="en-US"/>
        </w:rPr>
        <w:t xml:space="preserve"> J.,  </w:t>
      </w:r>
      <w:proofErr w:type="spellStart"/>
      <w:r w:rsidRPr="00960999">
        <w:rPr>
          <w:sz w:val="24"/>
          <w:szCs w:val="24"/>
          <w:lang w:val="en-US"/>
        </w:rPr>
        <w:t>Fałda</w:t>
      </w:r>
      <w:proofErr w:type="spellEnd"/>
      <w:r w:rsidRPr="00960999">
        <w:rPr>
          <w:sz w:val="24"/>
          <w:szCs w:val="24"/>
          <w:lang w:val="en-US"/>
        </w:rPr>
        <w:t xml:space="preserve"> B., </w:t>
      </w:r>
      <w:proofErr w:type="spellStart"/>
      <w:r w:rsidRPr="00960999">
        <w:rPr>
          <w:sz w:val="24"/>
          <w:szCs w:val="24"/>
          <w:lang w:val="en-US"/>
        </w:rPr>
        <w:t>Gardziński</w:t>
      </w:r>
      <w:proofErr w:type="spellEnd"/>
      <w:r w:rsidRPr="00960999">
        <w:rPr>
          <w:sz w:val="24"/>
          <w:szCs w:val="24"/>
          <w:lang w:val="en-US"/>
        </w:rPr>
        <w:t xml:space="preserve"> Z. </w:t>
      </w:r>
      <w:r w:rsidRPr="00960999">
        <w:rPr>
          <w:i/>
          <w:sz w:val="24"/>
          <w:szCs w:val="24"/>
          <w:lang w:val="en-US"/>
        </w:rPr>
        <w:t xml:space="preserve">Educational marketing in </w:t>
      </w:r>
      <w:proofErr w:type="spellStart"/>
      <w:r w:rsidRPr="00960999">
        <w:rPr>
          <w:i/>
          <w:sz w:val="24"/>
          <w:szCs w:val="24"/>
          <w:lang w:val="en-US"/>
        </w:rPr>
        <w:t>graduale</w:t>
      </w:r>
      <w:proofErr w:type="spellEnd"/>
      <w:r w:rsidRPr="00960999">
        <w:rPr>
          <w:i/>
          <w:sz w:val="24"/>
          <w:szCs w:val="24"/>
          <w:lang w:val="en-US"/>
        </w:rPr>
        <w:t xml:space="preserve"> school of Ukraine and Poland</w:t>
      </w:r>
      <w:r w:rsidRPr="00960999">
        <w:rPr>
          <w:sz w:val="24"/>
          <w:szCs w:val="24"/>
          <w:lang w:val="en-US"/>
        </w:rPr>
        <w:t xml:space="preserve">, </w:t>
      </w:r>
      <w:proofErr w:type="spellStart"/>
      <w:r w:rsidRPr="00960999">
        <w:rPr>
          <w:sz w:val="24"/>
          <w:szCs w:val="24"/>
          <w:lang w:val="en-US"/>
        </w:rPr>
        <w:t>Równe-Chełm</w:t>
      </w:r>
      <w:proofErr w:type="spellEnd"/>
      <w:r w:rsidRPr="00960999">
        <w:rPr>
          <w:sz w:val="24"/>
          <w:szCs w:val="24"/>
          <w:lang w:val="en-US"/>
        </w:rPr>
        <w:t xml:space="preserve"> 2011</w:t>
      </w:r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monografia</w:t>
      </w:r>
      <w:proofErr w:type="spellEnd"/>
      <w:r>
        <w:rPr>
          <w:sz w:val="24"/>
          <w:szCs w:val="24"/>
          <w:lang w:val="en-US"/>
        </w:rPr>
        <w:t>), pp. 274</w:t>
      </w:r>
    </w:p>
    <w:p w:rsidR="00540D8E" w:rsidRDefault="00540D8E" w:rsidP="00540D8E"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F340FC">
        <w:rPr>
          <w:sz w:val="24"/>
          <w:szCs w:val="24"/>
        </w:rPr>
        <w:t xml:space="preserve">Fałda B., </w:t>
      </w:r>
      <w:r w:rsidRPr="00F340FC">
        <w:rPr>
          <w:i/>
          <w:sz w:val="24"/>
          <w:szCs w:val="24"/>
        </w:rPr>
        <w:t>O kulturotwórczej roli szkolnictwa wyższego</w:t>
      </w:r>
      <w:r w:rsidRPr="00F340FC">
        <w:rPr>
          <w:sz w:val="24"/>
          <w:szCs w:val="24"/>
        </w:rPr>
        <w:t xml:space="preserve">, Z. </w:t>
      </w:r>
      <w:proofErr w:type="spellStart"/>
      <w:r w:rsidRPr="00F340FC">
        <w:rPr>
          <w:sz w:val="24"/>
          <w:szCs w:val="24"/>
        </w:rPr>
        <w:t>Gardziński</w:t>
      </w:r>
      <w:proofErr w:type="spellEnd"/>
      <w:r w:rsidRPr="00F340FC">
        <w:rPr>
          <w:sz w:val="24"/>
          <w:szCs w:val="24"/>
        </w:rPr>
        <w:t xml:space="preserve">, A. </w:t>
      </w:r>
      <w:proofErr w:type="spellStart"/>
      <w:r w:rsidRPr="00F340FC">
        <w:rPr>
          <w:sz w:val="24"/>
          <w:szCs w:val="24"/>
        </w:rPr>
        <w:t>Stępnik</w:t>
      </w:r>
      <w:proofErr w:type="spellEnd"/>
      <w:r w:rsidRPr="00F340FC">
        <w:rPr>
          <w:sz w:val="24"/>
          <w:szCs w:val="24"/>
        </w:rPr>
        <w:t xml:space="preserve"> (red.) „Oblicza współczesnej kultury Chełma. Instytucje-twórcy-dokonania”, Chełm 2011, s. 17-23</w:t>
      </w:r>
    </w:p>
    <w:p w:rsidR="00540D8E" w:rsidRDefault="00540D8E" w:rsidP="00540D8E"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proofErr w:type="spellStart"/>
      <w:r w:rsidRPr="00A4566B">
        <w:rPr>
          <w:sz w:val="24"/>
          <w:szCs w:val="24"/>
          <w:lang w:val="en-US"/>
        </w:rPr>
        <w:t>Fałda</w:t>
      </w:r>
      <w:proofErr w:type="spellEnd"/>
      <w:r w:rsidRPr="00A4566B">
        <w:rPr>
          <w:sz w:val="24"/>
          <w:szCs w:val="24"/>
          <w:lang w:val="en-US"/>
        </w:rPr>
        <w:t xml:space="preserve"> B., </w:t>
      </w:r>
      <w:proofErr w:type="spellStart"/>
      <w:r w:rsidRPr="00A4566B">
        <w:rPr>
          <w:i/>
          <w:sz w:val="24"/>
          <w:szCs w:val="24"/>
          <w:lang w:val="en-US"/>
        </w:rPr>
        <w:t>Kształcenie</w:t>
      </w:r>
      <w:proofErr w:type="spellEnd"/>
      <w:r w:rsidRPr="00A4566B">
        <w:rPr>
          <w:i/>
          <w:sz w:val="24"/>
          <w:szCs w:val="24"/>
          <w:lang w:val="en-US"/>
        </w:rPr>
        <w:t xml:space="preserve"> </w:t>
      </w:r>
      <w:proofErr w:type="spellStart"/>
      <w:r w:rsidRPr="00A4566B">
        <w:rPr>
          <w:i/>
          <w:sz w:val="24"/>
          <w:szCs w:val="24"/>
          <w:lang w:val="en-US"/>
        </w:rPr>
        <w:t>na</w:t>
      </w:r>
      <w:proofErr w:type="spellEnd"/>
      <w:r w:rsidRPr="00A4566B">
        <w:rPr>
          <w:i/>
          <w:sz w:val="24"/>
          <w:szCs w:val="24"/>
          <w:lang w:val="en-US"/>
        </w:rPr>
        <w:t xml:space="preserve"> </w:t>
      </w:r>
      <w:proofErr w:type="spellStart"/>
      <w:r w:rsidRPr="00A4566B">
        <w:rPr>
          <w:i/>
          <w:sz w:val="24"/>
          <w:szCs w:val="24"/>
          <w:lang w:val="en-US"/>
        </w:rPr>
        <w:t>odległość</w:t>
      </w:r>
      <w:proofErr w:type="spellEnd"/>
      <w:r w:rsidRPr="00A4566B">
        <w:rPr>
          <w:i/>
          <w:sz w:val="24"/>
          <w:szCs w:val="24"/>
          <w:lang w:val="en-US"/>
        </w:rPr>
        <w:t xml:space="preserve"> w </w:t>
      </w:r>
      <w:proofErr w:type="spellStart"/>
      <w:r w:rsidRPr="00A4566B">
        <w:rPr>
          <w:i/>
          <w:sz w:val="24"/>
          <w:szCs w:val="24"/>
          <w:lang w:val="en-US"/>
        </w:rPr>
        <w:t>szkolnictwie</w:t>
      </w:r>
      <w:proofErr w:type="spellEnd"/>
      <w:r w:rsidRPr="00A4566B">
        <w:rPr>
          <w:i/>
          <w:sz w:val="24"/>
          <w:szCs w:val="24"/>
          <w:lang w:val="en-US"/>
        </w:rPr>
        <w:t xml:space="preserve"> </w:t>
      </w:r>
      <w:proofErr w:type="spellStart"/>
      <w:r w:rsidRPr="00A4566B">
        <w:rPr>
          <w:i/>
          <w:sz w:val="24"/>
          <w:szCs w:val="24"/>
          <w:lang w:val="en-US"/>
        </w:rPr>
        <w:t>wyższym</w:t>
      </w:r>
      <w:proofErr w:type="spellEnd"/>
      <w:r w:rsidRPr="00A4566B">
        <w:rPr>
          <w:i/>
          <w:sz w:val="24"/>
          <w:szCs w:val="24"/>
          <w:lang w:val="en-US"/>
        </w:rPr>
        <w:t xml:space="preserve"> w </w:t>
      </w:r>
      <w:proofErr w:type="spellStart"/>
      <w:r w:rsidRPr="00A4566B">
        <w:rPr>
          <w:i/>
          <w:sz w:val="24"/>
          <w:szCs w:val="24"/>
          <w:lang w:val="en-US"/>
        </w:rPr>
        <w:t>Polsce</w:t>
      </w:r>
      <w:proofErr w:type="spellEnd"/>
      <w:r w:rsidRPr="00A4566B">
        <w:rPr>
          <w:sz w:val="24"/>
          <w:szCs w:val="24"/>
          <w:lang w:val="en-US"/>
        </w:rPr>
        <w:t xml:space="preserve">, </w:t>
      </w:r>
      <w:proofErr w:type="spellStart"/>
      <w:r w:rsidRPr="00A4566B">
        <w:rPr>
          <w:sz w:val="24"/>
          <w:szCs w:val="24"/>
        </w:rPr>
        <w:t>Нова</w:t>
      </w:r>
      <w:proofErr w:type="spellEnd"/>
      <w:r w:rsidRPr="00A4566B">
        <w:rPr>
          <w:sz w:val="24"/>
          <w:szCs w:val="24"/>
          <w:lang w:val="en-US"/>
        </w:rPr>
        <w:t xml:space="preserve"> </w:t>
      </w:r>
      <w:proofErr w:type="spellStart"/>
      <w:r w:rsidRPr="00A4566B">
        <w:rPr>
          <w:sz w:val="24"/>
          <w:szCs w:val="24"/>
        </w:rPr>
        <w:t>Педагогічна</w:t>
      </w:r>
      <w:proofErr w:type="spellEnd"/>
      <w:r w:rsidRPr="00A4566B">
        <w:rPr>
          <w:sz w:val="24"/>
          <w:szCs w:val="24"/>
          <w:lang w:val="en-US"/>
        </w:rPr>
        <w:t xml:space="preserve"> </w:t>
      </w:r>
      <w:proofErr w:type="spellStart"/>
      <w:r w:rsidRPr="00F340FC">
        <w:rPr>
          <w:sz w:val="24"/>
          <w:szCs w:val="24"/>
        </w:rPr>
        <w:t>Думка</w:t>
      </w:r>
      <w:proofErr w:type="spellEnd"/>
      <w:r w:rsidRPr="00F340FC">
        <w:rPr>
          <w:sz w:val="24"/>
          <w:szCs w:val="24"/>
          <w:lang w:val="en-US"/>
        </w:rPr>
        <w:t xml:space="preserve">, </w:t>
      </w:r>
      <w:proofErr w:type="spellStart"/>
      <w:r w:rsidRPr="00F340FC">
        <w:rPr>
          <w:sz w:val="24"/>
          <w:szCs w:val="24"/>
        </w:rPr>
        <w:t>Матеріали</w:t>
      </w:r>
      <w:proofErr w:type="spellEnd"/>
      <w:r w:rsidRPr="00F340FC">
        <w:rPr>
          <w:sz w:val="24"/>
          <w:szCs w:val="24"/>
          <w:lang w:val="en-US"/>
        </w:rPr>
        <w:t xml:space="preserve"> X </w:t>
      </w:r>
      <w:proofErr w:type="spellStart"/>
      <w:r w:rsidRPr="00F340FC">
        <w:rPr>
          <w:sz w:val="24"/>
          <w:szCs w:val="24"/>
        </w:rPr>
        <w:t>Міжнародної</w:t>
      </w:r>
      <w:proofErr w:type="spellEnd"/>
      <w:r w:rsidRPr="00F340FC">
        <w:rPr>
          <w:sz w:val="24"/>
          <w:szCs w:val="24"/>
          <w:lang w:val="en-US"/>
        </w:rPr>
        <w:t xml:space="preserve"> </w:t>
      </w:r>
      <w:proofErr w:type="spellStart"/>
      <w:r w:rsidRPr="00F340FC">
        <w:rPr>
          <w:sz w:val="24"/>
          <w:szCs w:val="24"/>
        </w:rPr>
        <w:t>Науково</w:t>
      </w:r>
      <w:proofErr w:type="spellEnd"/>
      <w:r w:rsidRPr="00F340FC">
        <w:rPr>
          <w:sz w:val="24"/>
          <w:szCs w:val="24"/>
          <w:lang w:val="en-US"/>
        </w:rPr>
        <w:t>-</w:t>
      </w:r>
      <w:proofErr w:type="spellStart"/>
      <w:r w:rsidRPr="00F340FC">
        <w:rPr>
          <w:sz w:val="24"/>
          <w:szCs w:val="24"/>
        </w:rPr>
        <w:t>Методичної</w:t>
      </w:r>
      <w:proofErr w:type="spellEnd"/>
      <w:r w:rsidRPr="00F340FC">
        <w:rPr>
          <w:sz w:val="24"/>
          <w:szCs w:val="24"/>
          <w:lang w:val="en-US"/>
        </w:rPr>
        <w:t xml:space="preserve"> </w:t>
      </w:r>
      <w:proofErr w:type="spellStart"/>
      <w:r w:rsidRPr="00F340FC">
        <w:rPr>
          <w:sz w:val="24"/>
          <w:szCs w:val="24"/>
        </w:rPr>
        <w:lastRenderedPageBreak/>
        <w:t>Конференції</w:t>
      </w:r>
      <w:proofErr w:type="spellEnd"/>
      <w:r w:rsidRPr="00F340FC">
        <w:rPr>
          <w:sz w:val="24"/>
          <w:szCs w:val="24"/>
          <w:lang w:val="en-US"/>
        </w:rPr>
        <w:t>, „</w:t>
      </w:r>
      <w:proofErr w:type="spellStart"/>
      <w:r w:rsidRPr="00F340FC">
        <w:rPr>
          <w:sz w:val="24"/>
          <w:szCs w:val="24"/>
          <w:lang w:val="en-US"/>
        </w:rPr>
        <w:t>Європейський</w:t>
      </w:r>
      <w:proofErr w:type="spellEnd"/>
      <w:r w:rsidRPr="00F340FC">
        <w:rPr>
          <w:sz w:val="24"/>
          <w:szCs w:val="24"/>
          <w:lang w:val="en-US"/>
        </w:rPr>
        <w:t xml:space="preserve"> </w:t>
      </w:r>
      <w:proofErr w:type="spellStart"/>
      <w:r w:rsidRPr="00F340FC">
        <w:rPr>
          <w:sz w:val="24"/>
          <w:szCs w:val="24"/>
          <w:lang w:val="en-US"/>
        </w:rPr>
        <w:t>простір</w:t>
      </w:r>
      <w:proofErr w:type="spellEnd"/>
      <w:r w:rsidRPr="00F340FC">
        <w:rPr>
          <w:sz w:val="24"/>
          <w:szCs w:val="24"/>
          <w:lang w:val="en-US"/>
        </w:rPr>
        <w:t xml:space="preserve"> </w:t>
      </w:r>
      <w:proofErr w:type="spellStart"/>
      <w:r w:rsidRPr="00F340FC">
        <w:rPr>
          <w:sz w:val="24"/>
          <w:szCs w:val="24"/>
          <w:lang w:val="en-US"/>
        </w:rPr>
        <w:t>вищої</w:t>
      </w:r>
      <w:proofErr w:type="spellEnd"/>
      <w:r w:rsidRPr="00F340FC">
        <w:rPr>
          <w:sz w:val="24"/>
          <w:szCs w:val="24"/>
          <w:lang w:val="en-US"/>
        </w:rPr>
        <w:t xml:space="preserve"> </w:t>
      </w:r>
      <w:proofErr w:type="spellStart"/>
      <w:r w:rsidRPr="00F340FC">
        <w:rPr>
          <w:sz w:val="24"/>
          <w:szCs w:val="24"/>
          <w:lang w:val="en-US"/>
        </w:rPr>
        <w:t>освіти</w:t>
      </w:r>
      <w:proofErr w:type="spellEnd"/>
      <w:r w:rsidRPr="00F340FC">
        <w:rPr>
          <w:sz w:val="24"/>
          <w:szCs w:val="24"/>
          <w:lang w:val="en-US"/>
        </w:rPr>
        <w:t xml:space="preserve"> </w:t>
      </w:r>
      <w:proofErr w:type="spellStart"/>
      <w:r w:rsidRPr="00F340FC">
        <w:rPr>
          <w:sz w:val="24"/>
          <w:szCs w:val="24"/>
          <w:lang w:val="en-US"/>
        </w:rPr>
        <w:t>як</w:t>
      </w:r>
      <w:proofErr w:type="spellEnd"/>
      <w:r w:rsidRPr="00F340FC">
        <w:rPr>
          <w:sz w:val="24"/>
          <w:szCs w:val="24"/>
          <w:lang w:val="en-US"/>
        </w:rPr>
        <w:t xml:space="preserve"> </w:t>
      </w:r>
      <w:proofErr w:type="spellStart"/>
      <w:r w:rsidRPr="00F340FC">
        <w:rPr>
          <w:sz w:val="24"/>
          <w:szCs w:val="24"/>
          <w:lang w:val="en-US"/>
        </w:rPr>
        <w:t>основа</w:t>
      </w:r>
      <w:proofErr w:type="spellEnd"/>
      <w:r w:rsidRPr="00F340FC">
        <w:rPr>
          <w:sz w:val="24"/>
          <w:szCs w:val="24"/>
          <w:lang w:val="en-US"/>
        </w:rPr>
        <w:t xml:space="preserve"> </w:t>
      </w:r>
      <w:proofErr w:type="spellStart"/>
      <w:r w:rsidRPr="00F340FC">
        <w:rPr>
          <w:sz w:val="24"/>
          <w:szCs w:val="24"/>
          <w:lang w:val="en-US"/>
        </w:rPr>
        <w:t>розвитку</w:t>
      </w:r>
      <w:proofErr w:type="spellEnd"/>
      <w:r w:rsidRPr="00F340FC">
        <w:rPr>
          <w:sz w:val="24"/>
          <w:szCs w:val="24"/>
          <w:lang w:val="en-US"/>
        </w:rPr>
        <w:t xml:space="preserve"> </w:t>
      </w:r>
      <w:proofErr w:type="spellStart"/>
      <w:r w:rsidRPr="00F340FC">
        <w:rPr>
          <w:sz w:val="24"/>
          <w:szCs w:val="24"/>
          <w:lang w:val="en-US"/>
        </w:rPr>
        <w:t>суспільства</w:t>
      </w:r>
      <w:proofErr w:type="spellEnd"/>
      <w:r w:rsidRPr="00F340FC">
        <w:rPr>
          <w:sz w:val="24"/>
          <w:szCs w:val="24"/>
          <w:lang w:val="en-US"/>
        </w:rPr>
        <w:t xml:space="preserve"> </w:t>
      </w:r>
      <w:proofErr w:type="spellStart"/>
      <w:r w:rsidRPr="00F340FC">
        <w:rPr>
          <w:sz w:val="24"/>
          <w:szCs w:val="24"/>
          <w:lang w:val="en-US"/>
        </w:rPr>
        <w:t>знань</w:t>
      </w:r>
      <w:proofErr w:type="spellEnd"/>
      <w:r w:rsidRPr="00F340FC">
        <w:rPr>
          <w:sz w:val="24"/>
          <w:szCs w:val="24"/>
          <w:lang w:val="en-US"/>
        </w:rPr>
        <w:t xml:space="preserve">”, </w:t>
      </w:r>
      <w:proofErr w:type="spellStart"/>
      <w:r w:rsidRPr="00F340FC">
        <w:rPr>
          <w:sz w:val="24"/>
          <w:szCs w:val="24"/>
        </w:rPr>
        <w:t>Рівне</w:t>
      </w:r>
      <w:proofErr w:type="spellEnd"/>
      <w:r w:rsidRPr="00F340FC">
        <w:rPr>
          <w:sz w:val="24"/>
          <w:szCs w:val="24"/>
          <w:lang w:val="en-US"/>
        </w:rPr>
        <w:t xml:space="preserve"> 2012, s. 22-26</w:t>
      </w:r>
    </w:p>
    <w:p w:rsidR="00540D8E" w:rsidRPr="009A46E4" w:rsidRDefault="00540D8E" w:rsidP="00540D8E"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proofErr w:type="spellStart"/>
      <w:r w:rsidRPr="00B20F1B">
        <w:rPr>
          <w:sz w:val="24"/>
          <w:szCs w:val="24"/>
          <w:lang w:val="en-US"/>
        </w:rPr>
        <w:t>Fałda</w:t>
      </w:r>
      <w:proofErr w:type="spellEnd"/>
      <w:r w:rsidRPr="00B20F1B">
        <w:rPr>
          <w:sz w:val="24"/>
          <w:szCs w:val="24"/>
          <w:lang w:val="en-US"/>
        </w:rPr>
        <w:t xml:space="preserve"> B., </w:t>
      </w:r>
      <w:proofErr w:type="spellStart"/>
      <w:r w:rsidRPr="00B20F1B">
        <w:rPr>
          <w:i/>
          <w:sz w:val="24"/>
          <w:szCs w:val="24"/>
          <w:lang w:val="en-US"/>
        </w:rPr>
        <w:t>Miejsce</w:t>
      </w:r>
      <w:proofErr w:type="spellEnd"/>
      <w:r w:rsidRPr="00B20F1B">
        <w:rPr>
          <w:i/>
          <w:sz w:val="24"/>
          <w:szCs w:val="24"/>
          <w:lang w:val="en-US"/>
        </w:rPr>
        <w:t xml:space="preserve"> </w:t>
      </w:r>
      <w:proofErr w:type="spellStart"/>
      <w:r w:rsidRPr="00B20F1B">
        <w:rPr>
          <w:i/>
          <w:sz w:val="24"/>
          <w:szCs w:val="24"/>
          <w:lang w:val="en-US"/>
        </w:rPr>
        <w:t>studiów</w:t>
      </w:r>
      <w:proofErr w:type="spellEnd"/>
      <w:r w:rsidRPr="00B20F1B">
        <w:rPr>
          <w:i/>
          <w:sz w:val="24"/>
          <w:szCs w:val="24"/>
          <w:lang w:val="en-US"/>
        </w:rPr>
        <w:t xml:space="preserve"> </w:t>
      </w:r>
      <w:proofErr w:type="spellStart"/>
      <w:r w:rsidRPr="00B20F1B">
        <w:rPr>
          <w:i/>
          <w:sz w:val="24"/>
          <w:szCs w:val="24"/>
          <w:lang w:val="en-US"/>
        </w:rPr>
        <w:t>podyplomowych</w:t>
      </w:r>
      <w:proofErr w:type="spellEnd"/>
      <w:r w:rsidRPr="00B20F1B">
        <w:rPr>
          <w:i/>
          <w:sz w:val="24"/>
          <w:szCs w:val="24"/>
          <w:lang w:val="en-US"/>
        </w:rPr>
        <w:t xml:space="preserve"> w </w:t>
      </w:r>
      <w:proofErr w:type="spellStart"/>
      <w:r w:rsidRPr="00B20F1B">
        <w:rPr>
          <w:i/>
          <w:sz w:val="24"/>
          <w:szCs w:val="24"/>
          <w:lang w:val="en-US"/>
        </w:rPr>
        <w:t>systemie</w:t>
      </w:r>
      <w:proofErr w:type="spellEnd"/>
      <w:r w:rsidRPr="00B20F1B">
        <w:rPr>
          <w:i/>
          <w:sz w:val="24"/>
          <w:szCs w:val="24"/>
          <w:lang w:val="en-US"/>
        </w:rPr>
        <w:t xml:space="preserve"> </w:t>
      </w:r>
      <w:proofErr w:type="spellStart"/>
      <w:r w:rsidRPr="00B20F1B">
        <w:rPr>
          <w:i/>
          <w:sz w:val="24"/>
          <w:szCs w:val="24"/>
          <w:lang w:val="en-US"/>
        </w:rPr>
        <w:t>kształcenia</w:t>
      </w:r>
      <w:proofErr w:type="spellEnd"/>
      <w:r w:rsidRPr="00B20F1B">
        <w:rPr>
          <w:i/>
          <w:sz w:val="24"/>
          <w:szCs w:val="24"/>
          <w:lang w:val="en-US"/>
        </w:rPr>
        <w:t xml:space="preserve"> </w:t>
      </w:r>
      <w:proofErr w:type="spellStart"/>
      <w:r w:rsidRPr="00B20F1B">
        <w:rPr>
          <w:i/>
          <w:sz w:val="24"/>
          <w:szCs w:val="24"/>
          <w:lang w:val="en-US"/>
        </w:rPr>
        <w:t>ustawicznego</w:t>
      </w:r>
      <w:proofErr w:type="spellEnd"/>
      <w:r w:rsidRPr="00B20F1B">
        <w:rPr>
          <w:i/>
          <w:sz w:val="24"/>
          <w:szCs w:val="24"/>
          <w:lang w:val="en-US"/>
        </w:rPr>
        <w:t xml:space="preserve"> w </w:t>
      </w:r>
      <w:proofErr w:type="spellStart"/>
      <w:r w:rsidRPr="00B20F1B">
        <w:rPr>
          <w:i/>
          <w:sz w:val="24"/>
          <w:szCs w:val="24"/>
          <w:lang w:val="en-US"/>
        </w:rPr>
        <w:t>Polsce</w:t>
      </w:r>
      <w:proofErr w:type="spellEnd"/>
      <w:r w:rsidRPr="00B20F1B">
        <w:rPr>
          <w:sz w:val="24"/>
          <w:szCs w:val="24"/>
          <w:lang w:val="en-US"/>
        </w:rPr>
        <w:t xml:space="preserve">, </w:t>
      </w:r>
      <w:proofErr w:type="spellStart"/>
      <w:r w:rsidRPr="00A4566B">
        <w:rPr>
          <w:sz w:val="24"/>
          <w:szCs w:val="24"/>
        </w:rPr>
        <w:t>Нова</w:t>
      </w:r>
      <w:proofErr w:type="spellEnd"/>
      <w:r w:rsidRPr="00A4566B">
        <w:rPr>
          <w:sz w:val="24"/>
          <w:szCs w:val="24"/>
          <w:lang w:val="en-US"/>
        </w:rPr>
        <w:t xml:space="preserve"> </w:t>
      </w:r>
      <w:proofErr w:type="spellStart"/>
      <w:r w:rsidRPr="00A4566B">
        <w:rPr>
          <w:sz w:val="24"/>
          <w:szCs w:val="24"/>
        </w:rPr>
        <w:t>Педагогічна</w:t>
      </w:r>
      <w:proofErr w:type="spellEnd"/>
      <w:r w:rsidRPr="00A4566B">
        <w:rPr>
          <w:sz w:val="24"/>
          <w:szCs w:val="24"/>
          <w:lang w:val="en-US"/>
        </w:rPr>
        <w:t xml:space="preserve"> </w:t>
      </w:r>
      <w:proofErr w:type="spellStart"/>
      <w:r w:rsidRPr="00F340FC">
        <w:rPr>
          <w:sz w:val="24"/>
          <w:szCs w:val="24"/>
        </w:rPr>
        <w:t>Думка</w:t>
      </w:r>
      <w:proofErr w:type="spellEnd"/>
      <w:r w:rsidRPr="00F340FC">
        <w:rPr>
          <w:sz w:val="24"/>
          <w:szCs w:val="24"/>
          <w:lang w:val="en-US"/>
        </w:rPr>
        <w:t xml:space="preserve">, </w:t>
      </w:r>
      <w:proofErr w:type="spellStart"/>
      <w:r w:rsidRPr="00F340FC">
        <w:rPr>
          <w:sz w:val="24"/>
          <w:szCs w:val="24"/>
        </w:rPr>
        <w:t>Матеріали</w:t>
      </w:r>
      <w:proofErr w:type="spellEnd"/>
      <w:r w:rsidRPr="00F340FC">
        <w:rPr>
          <w:sz w:val="24"/>
          <w:szCs w:val="24"/>
          <w:lang w:val="en-US"/>
        </w:rPr>
        <w:t xml:space="preserve"> X</w:t>
      </w:r>
      <w:r>
        <w:rPr>
          <w:sz w:val="24"/>
          <w:szCs w:val="24"/>
          <w:lang w:val="en-US"/>
        </w:rPr>
        <w:t>I</w:t>
      </w:r>
      <w:r w:rsidRPr="00F340FC">
        <w:rPr>
          <w:sz w:val="24"/>
          <w:szCs w:val="24"/>
          <w:lang w:val="en-US"/>
        </w:rPr>
        <w:t xml:space="preserve"> </w:t>
      </w:r>
      <w:proofErr w:type="spellStart"/>
      <w:r w:rsidRPr="00F340FC">
        <w:rPr>
          <w:sz w:val="24"/>
          <w:szCs w:val="24"/>
        </w:rPr>
        <w:t>Міжнародної</w:t>
      </w:r>
      <w:proofErr w:type="spellEnd"/>
      <w:r w:rsidRPr="00F340FC">
        <w:rPr>
          <w:sz w:val="24"/>
          <w:szCs w:val="24"/>
          <w:lang w:val="en-US"/>
        </w:rPr>
        <w:t xml:space="preserve"> </w:t>
      </w:r>
      <w:proofErr w:type="spellStart"/>
      <w:r w:rsidRPr="00F340FC">
        <w:rPr>
          <w:sz w:val="24"/>
          <w:szCs w:val="24"/>
        </w:rPr>
        <w:t>Науково</w:t>
      </w:r>
      <w:proofErr w:type="spellEnd"/>
      <w:r w:rsidRPr="00F340FC">
        <w:rPr>
          <w:sz w:val="24"/>
          <w:szCs w:val="24"/>
          <w:lang w:val="en-US"/>
        </w:rPr>
        <w:t>-</w:t>
      </w:r>
      <w:proofErr w:type="spellStart"/>
      <w:r w:rsidRPr="00F340FC">
        <w:rPr>
          <w:sz w:val="24"/>
          <w:szCs w:val="24"/>
        </w:rPr>
        <w:t>Методичної</w:t>
      </w:r>
      <w:proofErr w:type="spellEnd"/>
      <w:r w:rsidRPr="00F340FC">
        <w:rPr>
          <w:sz w:val="24"/>
          <w:szCs w:val="24"/>
          <w:lang w:val="en-US"/>
        </w:rPr>
        <w:t xml:space="preserve"> </w:t>
      </w:r>
      <w:proofErr w:type="spellStart"/>
      <w:r w:rsidRPr="00F340FC">
        <w:rPr>
          <w:sz w:val="24"/>
          <w:szCs w:val="24"/>
        </w:rPr>
        <w:t>Конференції</w:t>
      </w:r>
      <w:proofErr w:type="spellEnd"/>
      <w:r w:rsidRPr="00F340FC">
        <w:rPr>
          <w:sz w:val="24"/>
          <w:szCs w:val="24"/>
          <w:lang w:val="en-US"/>
        </w:rPr>
        <w:t>, „</w:t>
      </w:r>
      <w:proofErr w:type="spellStart"/>
      <w:r>
        <w:rPr>
          <w:sz w:val="24"/>
          <w:szCs w:val="24"/>
          <w:lang w:val="en-US"/>
        </w:rPr>
        <w:t>Забезпечення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наступності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змісту</w:t>
      </w:r>
      <w:proofErr w:type="spellEnd"/>
      <w:r>
        <w:rPr>
          <w:sz w:val="24"/>
          <w:szCs w:val="24"/>
          <w:lang w:val="en-US"/>
        </w:rPr>
        <w:t xml:space="preserve"> в </w:t>
      </w:r>
      <w:proofErr w:type="spellStart"/>
      <w:r>
        <w:rPr>
          <w:sz w:val="24"/>
          <w:szCs w:val="24"/>
          <w:lang w:val="en-US"/>
        </w:rPr>
        <w:t>системі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ступеневої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вищої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та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післядипломної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освіти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Частина</w:t>
      </w:r>
      <w:proofErr w:type="spellEnd"/>
      <w:r>
        <w:rPr>
          <w:sz w:val="24"/>
          <w:szCs w:val="24"/>
          <w:lang w:val="en-US"/>
        </w:rPr>
        <w:t xml:space="preserve"> II</w:t>
      </w:r>
      <w:r w:rsidRPr="00F340FC">
        <w:rPr>
          <w:sz w:val="24"/>
          <w:szCs w:val="24"/>
          <w:lang w:val="en-US"/>
        </w:rPr>
        <w:t xml:space="preserve">”, </w:t>
      </w:r>
      <w:proofErr w:type="spellStart"/>
      <w:r w:rsidRPr="00F340FC">
        <w:rPr>
          <w:sz w:val="24"/>
          <w:szCs w:val="24"/>
        </w:rPr>
        <w:t>Рівне</w:t>
      </w:r>
      <w:proofErr w:type="spellEnd"/>
      <w:r>
        <w:rPr>
          <w:sz w:val="24"/>
          <w:szCs w:val="24"/>
          <w:lang w:val="en-US"/>
        </w:rPr>
        <w:t xml:space="preserve"> 2013</w:t>
      </w:r>
      <w:r w:rsidRPr="00F340FC">
        <w:rPr>
          <w:sz w:val="24"/>
          <w:szCs w:val="24"/>
          <w:lang w:val="en-US"/>
        </w:rPr>
        <w:t xml:space="preserve">, s. </w:t>
      </w:r>
      <w:r>
        <w:rPr>
          <w:sz w:val="24"/>
          <w:szCs w:val="24"/>
          <w:lang w:val="en-US"/>
        </w:rPr>
        <w:t>83</w:t>
      </w:r>
      <w:r w:rsidRPr="00F340FC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86</w:t>
      </w:r>
      <w:r w:rsidRPr="00B20F1B">
        <w:rPr>
          <w:sz w:val="24"/>
          <w:szCs w:val="24"/>
          <w:lang w:val="en-US"/>
        </w:rPr>
        <w:t xml:space="preserve"> </w:t>
      </w:r>
      <w:r w:rsidRPr="00B20F1B">
        <w:rPr>
          <w:i/>
          <w:sz w:val="24"/>
          <w:szCs w:val="24"/>
          <w:lang w:val="en-US"/>
        </w:rPr>
        <w:t xml:space="preserve">  </w:t>
      </w:r>
    </w:p>
    <w:p w:rsidR="009A46E4" w:rsidRPr="009A46E4" w:rsidRDefault="009A46E4" w:rsidP="00540D8E">
      <w:pPr>
        <w:numPr>
          <w:ilvl w:val="0"/>
          <w:numId w:val="3"/>
        </w:numPr>
        <w:jc w:val="both"/>
        <w:rPr>
          <w:sz w:val="24"/>
          <w:szCs w:val="24"/>
        </w:rPr>
      </w:pPr>
      <w:r w:rsidRPr="001B40F8">
        <w:rPr>
          <w:sz w:val="24"/>
          <w:szCs w:val="24"/>
        </w:rPr>
        <w:t xml:space="preserve">Gonczarow S., </w:t>
      </w:r>
      <w:proofErr w:type="spellStart"/>
      <w:r w:rsidRPr="001B40F8">
        <w:rPr>
          <w:sz w:val="24"/>
          <w:szCs w:val="24"/>
        </w:rPr>
        <w:t>Gurin</w:t>
      </w:r>
      <w:proofErr w:type="spellEnd"/>
      <w:r w:rsidRPr="001B40F8">
        <w:rPr>
          <w:sz w:val="24"/>
          <w:szCs w:val="24"/>
        </w:rPr>
        <w:t xml:space="preserve"> B., </w:t>
      </w:r>
      <w:proofErr w:type="spellStart"/>
      <w:r w:rsidRPr="001B40F8">
        <w:rPr>
          <w:sz w:val="24"/>
          <w:szCs w:val="24"/>
        </w:rPr>
        <w:t>Sapsay</w:t>
      </w:r>
      <w:proofErr w:type="spellEnd"/>
      <w:r w:rsidRPr="001B40F8">
        <w:rPr>
          <w:sz w:val="24"/>
          <w:szCs w:val="24"/>
        </w:rPr>
        <w:t xml:space="preserve"> G, Zając J.,  Fałda B., </w:t>
      </w:r>
      <w:proofErr w:type="spellStart"/>
      <w:r w:rsidRPr="001B40F8">
        <w:rPr>
          <w:sz w:val="24"/>
          <w:szCs w:val="24"/>
        </w:rPr>
        <w:t>Gardziński</w:t>
      </w:r>
      <w:proofErr w:type="spellEnd"/>
      <w:r w:rsidRPr="001B40F8">
        <w:rPr>
          <w:sz w:val="24"/>
          <w:szCs w:val="24"/>
        </w:rPr>
        <w:t xml:space="preserve"> Z. </w:t>
      </w:r>
      <w:r w:rsidRPr="001B40F8">
        <w:rPr>
          <w:i/>
          <w:sz w:val="24"/>
          <w:szCs w:val="24"/>
        </w:rPr>
        <w:t>Marketing edukacyjny szkół wyższych w Polsce i na Ukrainie</w:t>
      </w:r>
      <w:r w:rsidRPr="001B40F8">
        <w:rPr>
          <w:sz w:val="24"/>
          <w:szCs w:val="24"/>
        </w:rPr>
        <w:t>, Chełm 2015 (monografia), pp. 264</w:t>
      </w:r>
    </w:p>
    <w:p w:rsidR="00540D8E" w:rsidRPr="009A46E4" w:rsidRDefault="00540D8E" w:rsidP="00540D8E">
      <w:pPr>
        <w:jc w:val="both"/>
        <w:rPr>
          <w:b/>
          <w:i/>
          <w:sz w:val="24"/>
          <w:szCs w:val="24"/>
          <w:u w:val="single"/>
        </w:rPr>
      </w:pPr>
    </w:p>
    <w:p w:rsidR="00540D8E" w:rsidRPr="009D04AA" w:rsidRDefault="00540D8E" w:rsidP="00540D8E">
      <w:pPr>
        <w:jc w:val="both"/>
        <w:rPr>
          <w:b/>
          <w:i/>
          <w:sz w:val="24"/>
          <w:szCs w:val="24"/>
          <w:u w:val="single"/>
        </w:rPr>
      </w:pPr>
      <w:r w:rsidRPr="009D04AA">
        <w:rPr>
          <w:b/>
          <w:i/>
          <w:sz w:val="24"/>
          <w:szCs w:val="24"/>
          <w:u w:val="single"/>
        </w:rPr>
        <w:t>Inne</w:t>
      </w:r>
    </w:p>
    <w:p w:rsidR="00540D8E" w:rsidRPr="00BB449C" w:rsidRDefault="00540D8E" w:rsidP="00540D8E">
      <w:pPr>
        <w:numPr>
          <w:ilvl w:val="0"/>
          <w:numId w:val="4"/>
        </w:numPr>
        <w:jc w:val="both"/>
        <w:rPr>
          <w:sz w:val="24"/>
          <w:szCs w:val="24"/>
        </w:rPr>
      </w:pPr>
      <w:r w:rsidRPr="00BB449C">
        <w:rPr>
          <w:sz w:val="24"/>
          <w:szCs w:val="24"/>
        </w:rPr>
        <w:t xml:space="preserve">Zając J., Fałda B., </w:t>
      </w:r>
      <w:r w:rsidRPr="00BB449C">
        <w:rPr>
          <w:i/>
          <w:sz w:val="24"/>
          <w:szCs w:val="24"/>
        </w:rPr>
        <w:t xml:space="preserve">Profesor Julian Ławrynowicz. Nauczyciel, wychowawca, naukowiec, </w:t>
      </w:r>
      <w:r w:rsidRPr="00BB449C">
        <w:rPr>
          <w:sz w:val="24"/>
          <w:szCs w:val="24"/>
        </w:rPr>
        <w:t>[w:] E. Karasiński (red.)</w:t>
      </w:r>
      <w:r w:rsidRPr="00BB449C">
        <w:rPr>
          <w:i/>
          <w:sz w:val="24"/>
          <w:szCs w:val="24"/>
        </w:rPr>
        <w:t xml:space="preserve"> </w:t>
      </w:r>
      <w:r w:rsidRPr="00BB449C">
        <w:rPr>
          <w:sz w:val="24"/>
          <w:szCs w:val="24"/>
        </w:rPr>
        <w:t>„Sylwetki łódzkich uczonych: Profesor Julian Ławrynowicz”, Zeszyt 94, Łódzkie Towarzystwo Naukowe, Łódź 2009, s. 9-16</w:t>
      </w:r>
      <w:r w:rsidRPr="00BB449C">
        <w:rPr>
          <w:i/>
          <w:sz w:val="24"/>
          <w:szCs w:val="24"/>
        </w:rPr>
        <w:t xml:space="preserve"> </w:t>
      </w:r>
    </w:p>
    <w:p w:rsidR="00540D8E" w:rsidRDefault="00540D8E" w:rsidP="00540D8E">
      <w:pPr>
        <w:numPr>
          <w:ilvl w:val="0"/>
          <w:numId w:val="4"/>
        </w:numPr>
        <w:jc w:val="both"/>
        <w:rPr>
          <w:sz w:val="24"/>
          <w:szCs w:val="24"/>
        </w:rPr>
      </w:pPr>
      <w:r w:rsidRPr="00BB449C">
        <w:rPr>
          <w:sz w:val="24"/>
          <w:szCs w:val="24"/>
        </w:rPr>
        <w:t xml:space="preserve">Zając J., Fałda B., </w:t>
      </w:r>
      <w:r w:rsidRPr="00BB449C">
        <w:rPr>
          <w:i/>
          <w:sz w:val="24"/>
          <w:szCs w:val="24"/>
        </w:rPr>
        <w:t>Matematycy w Chełmie</w:t>
      </w:r>
      <w:r w:rsidRPr="00BB449C">
        <w:rPr>
          <w:sz w:val="24"/>
          <w:szCs w:val="24"/>
        </w:rPr>
        <w:t xml:space="preserve">, Forum </w:t>
      </w:r>
      <w:r>
        <w:rPr>
          <w:sz w:val="24"/>
          <w:szCs w:val="24"/>
        </w:rPr>
        <w:t>A</w:t>
      </w:r>
      <w:r w:rsidRPr="00BB449C">
        <w:rPr>
          <w:sz w:val="24"/>
          <w:szCs w:val="24"/>
        </w:rPr>
        <w:t>kademickie</w:t>
      </w:r>
      <w:r>
        <w:rPr>
          <w:sz w:val="24"/>
          <w:szCs w:val="24"/>
        </w:rPr>
        <w:t xml:space="preserve"> Nr 10/2009, s. 13</w:t>
      </w:r>
    </w:p>
    <w:p w:rsidR="00540D8E" w:rsidRDefault="00540D8E" w:rsidP="00540D8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Fałda B., </w:t>
      </w:r>
      <w:proofErr w:type="spellStart"/>
      <w:r>
        <w:rPr>
          <w:sz w:val="24"/>
          <w:szCs w:val="24"/>
        </w:rPr>
        <w:t>Gardziński</w:t>
      </w:r>
      <w:proofErr w:type="spellEnd"/>
      <w:r>
        <w:rPr>
          <w:sz w:val="24"/>
          <w:szCs w:val="24"/>
        </w:rPr>
        <w:t xml:space="preserve"> Z. „</w:t>
      </w:r>
      <w:r>
        <w:rPr>
          <w:i/>
          <w:sz w:val="24"/>
          <w:szCs w:val="24"/>
        </w:rPr>
        <w:t xml:space="preserve">Instytut Nauk Technicznych Państwowej Wyższej Szkoły Zawodowej w Chełmie – kontynuator tradycji szkoły i kształcenia technicznego” </w:t>
      </w:r>
      <w:r>
        <w:rPr>
          <w:sz w:val="24"/>
          <w:szCs w:val="24"/>
        </w:rPr>
        <w:t xml:space="preserve">Jednodniówka - IX Zjazd Absolwentów, Chełmskie Stowarzyszenie Chełm 2010, </w:t>
      </w:r>
      <w:r w:rsidRPr="00FE5395">
        <w:rPr>
          <w:sz w:val="24"/>
          <w:szCs w:val="24"/>
        </w:rPr>
        <w:t>s. 43-51</w:t>
      </w:r>
    </w:p>
    <w:p w:rsidR="00540D8E" w:rsidRDefault="00540D8E" w:rsidP="00540D8E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 w:rsidRPr="00361067">
        <w:rPr>
          <w:sz w:val="24"/>
          <w:szCs w:val="24"/>
          <w:lang w:val="en-US"/>
        </w:rPr>
        <w:t>Zając</w:t>
      </w:r>
      <w:proofErr w:type="spellEnd"/>
      <w:r w:rsidRPr="00361067">
        <w:rPr>
          <w:sz w:val="24"/>
          <w:szCs w:val="24"/>
          <w:lang w:val="en-US"/>
        </w:rPr>
        <w:t xml:space="preserve"> J., </w:t>
      </w:r>
      <w:proofErr w:type="spellStart"/>
      <w:r w:rsidRPr="00361067">
        <w:rPr>
          <w:sz w:val="24"/>
          <w:szCs w:val="24"/>
          <w:lang w:val="en-US"/>
        </w:rPr>
        <w:t>Fałda</w:t>
      </w:r>
      <w:proofErr w:type="spellEnd"/>
      <w:r w:rsidRPr="00361067">
        <w:rPr>
          <w:sz w:val="24"/>
          <w:szCs w:val="24"/>
          <w:lang w:val="en-US"/>
        </w:rPr>
        <w:t xml:space="preserve"> B., </w:t>
      </w:r>
      <w:r w:rsidRPr="00361067">
        <w:rPr>
          <w:i/>
          <w:sz w:val="24"/>
          <w:szCs w:val="24"/>
          <w:lang w:val="en-US"/>
        </w:rPr>
        <w:t xml:space="preserve">Influence of Professor Julian </w:t>
      </w:r>
      <w:proofErr w:type="spellStart"/>
      <w:r w:rsidRPr="00361067">
        <w:rPr>
          <w:i/>
          <w:sz w:val="24"/>
          <w:szCs w:val="24"/>
          <w:lang w:val="en-US"/>
        </w:rPr>
        <w:t>Ławrynowicz</w:t>
      </w:r>
      <w:proofErr w:type="spellEnd"/>
      <w:r w:rsidRPr="00361067">
        <w:rPr>
          <w:i/>
          <w:sz w:val="24"/>
          <w:szCs w:val="24"/>
          <w:lang w:val="en-US"/>
        </w:rPr>
        <w:t xml:space="preserve"> and his </w:t>
      </w:r>
      <w:proofErr w:type="spellStart"/>
      <w:r w:rsidRPr="00361067">
        <w:rPr>
          <w:i/>
          <w:sz w:val="24"/>
          <w:szCs w:val="24"/>
          <w:lang w:val="en-US"/>
        </w:rPr>
        <w:t>Łódź</w:t>
      </w:r>
      <w:proofErr w:type="spellEnd"/>
      <w:r w:rsidRPr="00361067">
        <w:rPr>
          <w:i/>
          <w:sz w:val="24"/>
          <w:szCs w:val="24"/>
          <w:lang w:val="en-US"/>
        </w:rPr>
        <w:t xml:space="preserve"> and Lublin colleagues during 20 years of Polish-Mexican collaboration in generalized complex analysis and its applications</w:t>
      </w:r>
      <w:r w:rsidRPr="00361067">
        <w:rPr>
          <w:sz w:val="24"/>
          <w:szCs w:val="24"/>
          <w:lang w:val="en-US"/>
        </w:rPr>
        <w:t xml:space="preserve">, [w:] </w:t>
      </w:r>
      <w:proofErr w:type="spellStart"/>
      <w:r w:rsidRPr="00361067">
        <w:rPr>
          <w:sz w:val="24"/>
          <w:szCs w:val="24"/>
          <w:lang w:val="en-US"/>
        </w:rPr>
        <w:t>Ławrynowicz</w:t>
      </w:r>
      <w:proofErr w:type="spellEnd"/>
      <w:r w:rsidRPr="00361067">
        <w:rPr>
          <w:sz w:val="24"/>
          <w:szCs w:val="24"/>
          <w:lang w:val="en-US"/>
        </w:rPr>
        <w:t xml:space="preserve"> J., </w:t>
      </w:r>
      <w:proofErr w:type="spellStart"/>
      <w:r w:rsidRPr="00361067">
        <w:rPr>
          <w:sz w:val="24"/>
          <w:szCs w:val="24"/>
          <w:lang w:val="en-US"/>
        </w:rPr>
        <w:t>Partyka</w:t>
      </w:r>
      <w:proofErr w:type="spellEnd"/>
      <w:r w:rsidRPr="00361067">
        <w:rPr>
          <w:sz w:val="24"/>
          <w:szCs w:val="24"/>
          <w:lang w:val="en-US"/>
        </w:rPr>
        <w:t xml:space="preserve"> D., </w:t>
      </w:r>
      <w:proofErr w:type="spellStart"/>
      <w:r w:rsidRPr="00361067">
        <w:rPr>
          <w:sz w:val="24"/>
          <w:szCs w:val="24"/>
          <w:lang w:val="en-US"/>
        </w:rPr>
        <w:t>Zajac</w:t>
      </w:r>
      <w:proofErr w:type="spellEnd"/>
      <w:r w:rsidRPr="00361067">
        <w:rPr>
          <w:sz w:val="24"/>
          <w:szCs w:val="24"/>
          <w:lang w:val="en-US"/>
        </w:rPr>
        <w:t xml:space="preserve"> J (red.)  Bulletin De La </w:t>
      </w:r>
      <w:proofErr w:type="spellStart"/>
      <w:r w:rsidRPr="00361067">
        <w:rPr>
          <w:sz w:val="24"/>
          <w:szCs w:val="24"/>
          <w:lang w:val="en-US"/>
        </w:rPr>
        <w:t>Societe</w:t>
      </w:r>
      <w:proofErr w:type="spellEnd"/>
      <w:r w:rsidRPr="00361067">
        <w:rPr>
          <w:sz w:val="24"/>
          <w:szCs w:val="24"/>
          <w:lang w:val="en-US"/>
        </w:rPr>
        <w:t xml:space="preserve"> Des Sciences Et Des </w:t>
      </w:r>
      <w:proofErr w:type="spellStart"/>
      <w:r w:rsidRPr="00361067">
        <w:rPr>
          <w:sz w:val="24"/>
          <w:szCs w:val="24"/>
          <w:lang w:val="en-US"/>
        </w:rPr>
        <w:t>Lettres</w:t>
      </w:r>
      <w:proofErr w:type="spellEnd"/>
      <w:r w:rsidRPr="00361067">
        <w:rPr>
          <w:sz w:val="24"/>
          <w:szCs w:val="24"/>
          <w:lang w:val="en-US"/>
        </w:rPr>
        <w:t xml:space="preserve"> De </w:t>
      </w:r>
      <w:proofErr w:type="spellStart"/>
      <w:r w:rsidRPr="00361067">
        <w:rPr>
          <w:sz w:val="24"/>
          <w:szCs w:val="24"/>
          <w:lang w:val="en-US"/>
        </w:rPr>
        <w:t>Łódź</w:t>
      </w:r>
      <w:proofErr w:type="spellEnd"/>
      <w:r w:rsidRPr="00361067">
        <w:rPr>
          <w:sz w:val="24"/>
          <w:szCs w:val="24"/>
          <w:lang w:val="en-US"/>
        </w:rPr>
        <w:t xml:space="preserve">, vol. LX, no. 2/2010, s. </w:t>
      </w:r>
      <w:r>
        <w:rPr>
          <w:sz w:val="24"/>
          <w:szCs w:val="24"/>
          <w:lang w:val="en-US"/>
        </w:rPr>
        <w:t>41-46</w:t>
      </w:r>
      <w:r w:rsidRPr="00361067">
        <w:rPr>
          <w:sz w:val="24"/>
          <w:szCs w:val="24"/>
          <w:lang w:val="en-US"/>
        </w:rPr>
        <w:t xml:space="preserve"> </w:t>
      </w:r>
    </w:p>
    <w:sectPr w:rsidR="00540D8E" w:rsidSect="001E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4E6"/>
    <w:multiLevelType w:val="hybridMultilevel"/>
    <w:tmpl w:val="4F887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8F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81F75"/>
    <w:multiLevelType w:val="hybridMultilevel"/>
    <w:tmpl w:val="4F887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8F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D354F"/>
    <w:multiLevelType w:val="hybridMultilevel"/>
    <w:tmpl w:val="4F887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8F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70DC8"/>
    <w:multiLevelType w:val="hybridMultilevel"/>
    <w:tmpl w:val="4F887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8F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8E"/>
    <w:rsid w:val="00075C7D"/>
    <w:rsid w:val="00106917"/>
    <w:rsid w:val="0011667A"/>
    <w:rsid w:val="00152906"/>
    <w:rsid w:val="00165C01"/>
    <w:rsid w:val="001C0DE6"/>
    <w:rsid w:val="001E73E3"/>
    <w:rsid w:val="00207EF8"/>
    <w:rsid w:val="00225953"/>
    <w:rsid w:val="00225B32"/>
    <w:rsid w:val="002A0F6B"/>
    <w:rsid w:val="002E795A"/>
    <w:rsid w:val="003946DF"/>
    <w:rsid w:val="003A236C"/>
    <w:rsid w:val="00431A56"/>
    <w:rsid w:val="0046305D"/>
    <w:rsid w:val="004F787C"/>
    <w:rsid w:val="00540D8E"/>
    <w:rsid w:val="005A49B5"/>
    <w:rsid w:val="005B09B8"/>
    <w:rsid w:val="005F2DBA"/>
    <w:rsid w:val="00641256"/>
    <w:rsid w:val="006A2F1F"/>
    <w:rsid w:val="006C331B"/>
    <w:rsid w:val="007812BC"/>
    <w:rsid w:val="00821922"/>
    <w:rsid w:val="00882140"/>
    <w:rsid w:val="008A5542"/>
    <w:rsid w:val="00912513"/>
    <w:rsid w:val="009A46E4"/>
    <w:rsid w:val="00A01380"/>
    <w:rsid w:val="00A63B8D"/>
    <w:rsid w:val="00B445B9"/>
    <w:rsid w:val="00CF1DCA"/>
    <w:rsid w:val="00EA12D2"/>
    <w:rsid w:val="00F06372"/>
    <w:rsid w:val="00FB5D0C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8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253C"/>
    <w:pPr>
      <w:keepNext/>
      <w:keepLines/>
      <w:spacing w:before="120" w:after="120" w:line="360" w:lineRule="auto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253C"/>
    <w:pPr>
      <w:keepNext/>
      <w:keepLines/>
      <w:spacing w:before="200" w:after="120" w:line="360" w:lineRule="auto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E25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E25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5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E25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E253C"/>
    <w:rPr>
      <w:rFonts w:ascii="Times New Roman" w:hAnsi="Times New Roman" w:cs="Calibr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253C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9"/>
    <w:rsid w:val="00FE253C"/>
    <w:rPr>
      <w:rFonts w:ascii="Times New Roman" w:eastAsia="Times New Roman" w:hAnsi="Times New Roman"/>
      <w:b/>
      <w:bCs/>
      <w:sz w:val="26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FE25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FE25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FE253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E253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FE253C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E253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FE253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E253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FE253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Pogrubienie">
    <w:name w:val="Strong"/>
    <w:aliases w:val="Nagłówek #4 (2) + Segoe UI,17 pt"/>
    <w:basedOn w:val="Domylnaczcionkaakapitu"/>
    <w:qFormat/>
    <w:rsid w:val="00FE253C"/>
    <w:rPr>
      <w:rFonts w:ascii="Segoe UI" w:hAnsi="Segoe UI" w:cs="Segoe UI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pl-PL"/>
    </w:rPr>
  </w:style>
  <w:style w:type="character" w:styleId="Uwydatnienie">
    <w:name w:val="Emphasis"/>
    <w:basedOn w:val="Domylnaczcionkaakapitu"/>
    <w:uiPriority w:val="20"/>
    <w:qFormat/>
    <w:rsid w:val="00FE253C"/>
    <w:rPr>
      <w:i/>
      <w:iCs/>
    </w:rPr>
  </w:style>
  <w:style w:type="paragraph" w:styleId="Bezodstpw">
    <w:name w:val="No Spacing"/>
    <w:uiPriority w:val="99"/>
    <w:qFormat/>
    <w:rsid w:val="00FE253C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E253C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FE253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E253C"/>
    <w:rPr>
      <w:rFonts w:cs="Calibri"/>
      <w:i/>
      <w:iCs/>
      <w:color w:val="000000" w:themeColor="text1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FE253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E2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8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253C"/>
    <w:pPr>
      <w:keepNext/>
      <w:keepLines/>
      <w:spacing w:before="120" w:after="120" w:line="360" w:lineRule="auto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253C"/>
    <w:pPr>
      <w:keepNext/>
      <w:keepLines/>
      <w:spacing w:before="200" w:after="120" w:line="360" w:lineRule="auto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E25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E25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5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E25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E253C"/>
    <w:rPr>
      <w:rFonts w:ascii="Times New Roman" w:hAnsi="Times New Roman" w:cs="Calibr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253C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9"/>
    <w:rsid w:val="00FE253C"/>
    <w:rPr>
      <w:rFonts w:ascii="Times New Roman" w:eastAsia="Times New Roman" w:hAnsi="Times New Roman"/>
      <w:b/>
      <w:bCs/>
      <w:sz w:val="26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FE25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FE25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FE253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E253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FE253C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E253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FE253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E253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FE253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Pogrubienie">
    <w:name w:val="Strong"/>
    <w:aliases w:val="Nagłówek #4 (2) + Segoe UI,17 pt"/>
    <w:basedOn w:val="Domylnaczcionkaakapitu"/>
    <w:qFormat/>
    <w:rsid w:val="00FE253C"/>
    <w:rPr>
      <w:rFonts w:ascii="Segoe UI" w:hAnsi="Segoe UI" w:cs="Segoe UI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pl-PL"/>
    </w:rPr>
  </w:style>
  <w:style w:type="character" w:styleId="Uwydatnienie">
    <w:name w:val="Emphasis"/>
    <w:basedOn w:val="Domylnaczcionkaakapitu"/>
    <w:uiPriority w:val="20"/>
    <w:qFormat/>
    <w:rsid w:val="00FE253C"/>
    <w:rPr>
      <w:i/>
      <w:iCs/>
    </w:rPr>
  </w:style>
  <w:style w:type="paragraph" w:styleId="Bezodstpw">
    <w:name w:val="No Spacing"/>
    <w:uiPriority w:val="99"/>
    <w:qFormat/>
    <w:rsid w:val="00FE253C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E253C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FE253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E253C"/>
    <w:rPr>
      <w:rFonts w:cs="Calibri"/>
      <w:i/>
      <w:iCs/>
      <w:color w:val="000000" w:themeColor="text1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FE253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E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PWSZ</cp:lastModifiedBy>
  <cp:revision>2</cp:revision>
  <dcterms:created xsi:type="dcterms:W3CDTF">2016-09-01T12:38:00Z</dcterms:created>
  <dcterms:modified xsi:type="dcterms:W3CDTF">2016-09-01T12:38:00Z</dcterms:modified>
</cp:coreProperties>
</file>